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800"/>
      </w:pPr>
      <w:r>
        <w:rPr>
          <w:rFonts w:ascii="Calibri" w:cs="Calibri" w:eastAsia="Calibri" w:hAnsi="Calibri"/>
          <w:b/>
          <w:bCs/>
          <w:color w:val="c49a1a"/>
          <w:spacing w:val="120"/>
          <w:sz w:val="20"/>
          <w:szCs w:val="20"/>
        </w:rPr>
        <w:t xml:space="preserve">YOUR PERSONALISED</w:t>
      </w:r>
    </w:p>
    <w:p>
      <w:pPr>
        <w:spacing w:after="60" w:before="0"/>
      </w:pPr>
      <w:r>
        <w:rPr>
          <w:rFonts w:ascii="Georgia" w:cs="Georgia" w:eastAsia="Georgia" w:hAnsi="Georgia"/>
          <w:color w:val="2d5a3d"/>
          <w:sz w:val="88"/>
          <w:szCs w:val="88"/>
        </w:rPr>
        <w:t xml:space="preserve">Ayurvedic Plan</w:t>
      </w:r>
    </w:p>
    <w:p>
      <w:pPr>
        <w:spacing w:after="400" w:before="0"/>
      </w:pPr>
      <w:r>
        <w:rPr>
          <w:rFonts w:ascii="Georgia" w:cs="Georgia" w:eastAsia="Georgia" w:hAnsi="Georgia"/>
          <w:i/>
          <w:iCs/>
          <w:color w:val="a09070"/>
          <w:sz w:val="28"/>
          <w:szCs w:val="28"/>
        </w:rPr>
        <w:t xml:space="preserve">Sattva &amp; Sage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none" w:color="ffffff" w:sz="0"/>
              <w:left w:val="none" w:color="ffffff" w:sz="0"/>
              <w:bottom w:val="none" w:color="ffffff" w:sz="0"/>
              <w:right w:val="none" w:color="ffffff" w:sz="0"/>
            </w:tcBorders>
            <w:shd w:fill="e8f0eb" w:val="clear"/>
            <w:tcMar>
              <w:top w:type="dxa" w:w="220"/>
              <w:left w:type="dxa" w:w="280"/>
              <w:bottom w:type="dxa" w:w="220"/>
              <w:right w:type="dxa" w:w="280"/>
            </w:tcMar>
          </w:tcPr>
          <w:p>
            <w:pPr>
              <w:spacing w:after="80"/>
            </w:pPr>
            <w:r>
              <w:rPr>
                <w:rFonts w:ascii="Calibri" w:cs="Calibri" w:eastAsia="Calibri" w:hAnsi="Calibri"/>
                <w:b/>
                <w:bCs/>
                <w:color w:val="c49a1a"/>
                <w:spacing w:val="80"/>
                <w:sz w:val="16"/>
                <w:szCs w:val="16"/>
              </w:rPr>
              <w:t xml:space="preserve">CLIENT</w:t>
            </w:r>
          </w:p>
          <w:p>
            <w:r>
              <w:rPr>
                <w:rFonts w:ascii="Georgia" w:cs="Georgia" w:eastAsia="Georgia" w:hAnsi="Georgia"/>
                <w:color w:val="2a2018"/>
                <w:sz w:val="24"/>
                <w:szCs w:val="24"/>
              </w:rPr>
              <w:t xml:space="preserve">Sample Client</w:t>
            </w:r>
          </w:p>
        </w:tc>
        <w:tc>
          <w:tcPr>
            <w:tcW w:type="dxa" w:w="2340"/>
            <w:tcBorders>
              <w:top w:val="none" w:color="ffffff" w:sz="0"/>
              <w:left w:val="none" w:color="ffffff" w:sz="0"/>
              <w:bottom w:val="none" w:color="ffffff" w:sz="0"/>
              <w:right w:val="none" w:color="ffffff" w:sz="0"/>
            </w:tcBorders>
            <w:shd w:fill="f2ead8" w:val="clear"/>
            <w:tcMar>
              <w:top w:type="dxa" w:w="220"/>
              <w:left w:type="dxa" w:w="280"/>
              <w:bottom w:type="dxa" w:w="220"/>
              <w:right w:type="dxa" w:w="280"/>
            </w:tcMar>
          </w:tcPr>
          <w:p>
            <w:pPr>
              <w:spacing w:after="80"/>
            </w:pPr>
            <w:r>
              <w:rPr>
                <w:rFonts w:ascii="Calibri" w:cs="Calibri" w:eastAsia="Calibri" w:hAnsi="Calibri"/>
                <w:b/>
                <w:bCs/>
                <w:color w:val="c49a1a"/>
                <w:spacing w:val="80"/>
                <w:sz w:val="16"/>
                <w:szCs w:val="16"/>
              </w:rPr>
              <w:t xml:space="preserve">CONSTITUTION</w:t>
            </w:r>
          </w:p>
          <w:p>
            <w:r>
              <w:rPr>
                <w:rFonts w:ascii="Georgia" w:cs="Georgia" w:eastAsia="Georgia" w:hAnsi="Georgia"/>
                <w:color w:val="2a2018"/>
                <w:sz w:val="24"/>
                <w:szCs w:val="24"/>
              </w:rPr>
              <w:t xml:space="preserve">Pitta-Kapha</w:t>
            </w:r>
          </w:p>
        </w:tc>
        <w:tc>
          <w:tcPr>
            <w:tcW w:type="dxa" w:w="2340"/>
            <w:tcBorders>
              <w:top w:val="none" w:color="ffffff" w:sz="0"/>
              <w:left w:val="none" w:color="ffffff" w:sz="0"/>
              <w:bottom w:val="none" w:color="ffffff" w:sz="0"/>
              <w:right w:val="none" w:color="ffffff" w:sz="0"/>
            </w:tcBorders>
            <w:shd w:fill="e8f0eb" w:val="clear"/>
            <w:tcMar>
              <w:top w:type="dxa" w:w="220"/>
              <w:left w:type="dxa" w:w="280"/>
              <w:bottom w:type="dxa" w:w="220"/>
              <w:right w:type="dxa" w:w="280"/>
            </w:tcMar>
          </w:tcPr>
          <w:p>
            <w:pPr>
              <w:spacing w:after="80"/>
            </w:pPr>
            <w:r>
              <w:rPr>
                <w:rFonts w:ascii="Calibri" w:cs="Calibri" w:eastAsia="Calibri" w:hAnsi="Calibri"/>
                <w:b/>
                <w:bCs/>
                <w:color w:val="c49a1a"/>
                <w:spacing w:val="80"/>
                <w:sz w:val="16"/>
                <w:szCs w:val="16"/>
              </w:rPr>
              <w:t xml:space="preserve">DIGESTIVE TYPE</w:t>
            </w:r>
          </w:p>
          <w:p>
            <w:r>
              <w:rPr>
                <w:rFonts w:ascii="Georgia" w:cs="Georgia" w:eastAsia="Georgia" w:hAnsi="Georgia"/>
                <w:color w:val="2a2018"/>
                <w:sz w:val="24"/>
                <w:szCs w:val="24"/>
              </w:rPr>
              <w:t xml:space="preserve">Sharp and fast</w:t>
            </w:r>
          </w:p>
        </w:tc>
        <w:tc>
          <w:tcPr>
            <w:tcW w:type="dxa" w:w="2340"/>
            <w:tcBorders>
              <w:top w:val="none" w:color="ffffff" w:sz="0"/>
              <w:left w:val="none" w:color="ffffff" w:sz="0"/>
              <w:bottom w:val="none" w:color="ffffff" w:sz="0"/>
              <w:right w:val="none" w:color="ffffff" w:sz="0"/>
            </w:tcBorders>
            <w:shd w:fill="f2ead8" w:val="clear"/>
            <w:tcMar>
              <w:top w:type="dxa" w:w="220"/>
              <w:left w:type="dxa" w:w="280"/>
              <w:bottom w:type="dxa" w:w="220"/>
              <w:right w:type="dxa" w:w="280"/>
            </w:tcMar>
          </w:tcPr>
          <w:p>
            <w:pPr>
              <w:spacing w:after="80"/>
            </w:pPr>
            <w:r>
              <w:rPr>
                <w:rFonts w:ascii="Calibri" w:cs="Calibri" w:eastAsia="Calibri" w:hAnsi="Calibri"/>
                <w:b/>
                <w:bCs/>
                <w:color w:val="c49a1a"/>
                <w:spacing w:val="80"/>
                <w:sz w:val="16"/>
                <w:szCs w:val="16"/>
              </w:rPr>
              <w:t xml:space="preserve">PRACTITIONER</w:t>
            </w:r>
          </w:p>
          <w:p>
            <w:r>
              <w:rPr>
                <w:rFonts w:ascii="Georgia" w:cs="Georgia" w:eastAsia="Georgia" w:hAnsi="Georgia"/>
                <w:color w:val="2a2018"/>
                <w:sz w:val="24"/>
                <w:szCs w:val="24"/>
              </w:rPr>
              <w:t xml:space="preserve">Keyuri Chibba, CMA</w:t>
            </w:r>
          </w:p>
        </w:tc>
      </w:tr>
    </w:tbl>
    <w:p>
      <w:pPr>
        <w:spacing w:after="3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8f0eb" w:val="clear"/>
            <w:tcMar>
              <w:top w:type="dxa" w:w="240"/>
              <w:left w:type="dxa" w:w="280"/>
              <w:bottom w:type="dxa" w:w="240"/>
              <w:right w:type="dxa" w:w="280"/>
            </w:tcMar>
          </w:tcPr>
          <w:p>
            <w:r>
              <w:rPr>
                <w:rFonts w:ascii="Calibri" w:cs="Calibri" w:eastAsia="Calibri" w:hAnsi="Calibri"/>
                <w:i/>
                <w:iCs/>
                <w:color w:val="2a2018"/>
                <w:sz w:val="22"/>
                <w:szCs w:val="22"/>
              </w:rPr>
              <w:t xml:space="preserve">This plan has been built specifically around your constitution, your symptoms, and your life. It is not a generic template. Please read the full disclaimer on the final page before beginning any protocol.</w:t>
            </w:r>
          </w:p>
        </w:tc>
      </w:tr>
    </w:tbl>
    <w:p>
      <w:pPr>
        <w:spacing w:after="480" w:before="0"/>
      </w:pPr>
    </w:p>
    <w:p>
      <w:pPr>
        <w:spacing w:after="120" w:before="0"/>
      </w:pPr>
      <w:r>
        <w:rPr>
          <w:rFonts w:ascii="Calibri" w:cs="Calibri" w:eastAsia="Calibri" w:hAnsi="Calibri"/>
          <w:b/>
          <w:bCs/>
          <w:color w:val="c49a1a"/>
          <w:spacing w:val="100"/>
          <w:sz w:val="16"/>
          <w:szCs w:val="16"/>
        </w:rPr>
        <w:t xml:space="preserve">WHAT'S INSIDE</w:t>
      </w:r>
    </w:p>
    <w:p>
      <w:pPr>
        <w:spacing w:after="60" w:before="60"/>
        <w:ind w:left="200"/>
      </w:pPr>
      <w:r>
        <w:rPr>
          <w:rFonts w:ascii="Calibri" w:cs="Calibri" w:eastAsia="Calibri" w:hAnsi="Calibri"/>
          <w:color w:val="52402e"/>
          <w:sz w:val="20"/>
          <w:szCs w:val="20"/>
        </w:rPr>
        <w:t xml:space="preserve">1.  Your Constitution and Current Picture</w:t>
      </w:r>
    </w:p>
    <w:p>
      <w:pPr>
        <w:spacing w:after="60" w:before="60"/>
        <w:ind w:left="200"/>
      </w:pPr>
      <w:r>
        <w:rPr>
          <w:rFonts w:ascii="Calibri" w:cs="Calibri" w:eastAsia="Calibri" w:hAnsi="Calibri"/>
          <w:color w:val="52402e"/>
          <w:sz w:val="20"/>
          <w:szCs w:val="20"/>
        </w:rPr>
        <w:t xml:space="preserve">2.  What Is Happening and Why</w:t>
      </w:r>
    </w:p>
    <w:p>
      <w:pPr>
        <w:spacing w:after="60" w:before="60"/>
        <w:ind w:left="200"/>
      </w:pPr>
      <w:r>
        <w:rPr>
          <w:rFonts w:ascii="Calibri" w:cs="Calibri" w:eastAsia="Calibri" w:hAnsi="Calibri"/>
          <w:color w:val="52402e"/>
          <w:sz w:val="20"/>
          <w:szCs w:val="20"/>
        </w:rPr>
        <w:t xml:space="preserve">3.  Diet and Nutrition</w:t>
      </w:r>
    </w:p>
    <w:p>
      <w:pPr>
        <w:spacing w:after="60" w:before="60"/>
        <w:ind w:left="200"/>
      </w:pPr>
      <w:r>
        <w:rPr>
          <w:rFonts w:ascii="Calibri" w:cs="Calibri" w:eastAsia="Calibri" w:hAnsi="Calibri"/>
          <w:color w:val="52402e"/>
          <w:sz w:val="20"/>
          <w:szCs w:val="20"/>
        </w:rPr>
        <w:t xml:space="preserve">4.  Lifestyle Recommendations</w:t>
      </w:r>
    </w:p>
    <w:p>
      <w:pPr>
        <w:spacing w:after="60" w:before="60"/>
        <w:ind w:left="200"/>
      </w:pPr>
      <w:r>
        <w:rPr>
          <w:rFonts w:ascii="Calibri" w:cs="Calibri" w:eastAsia="Calibri" w:hAnsi="Calibri"/>
          <w:color w:val="52402e"/>
          <w:sz w:val="20"/>
          <w:szCs w:val="20"/>
        </w:rPr>
        <w:t xml:space="preserve">5.  Herbal and Remedy Protocol</w:t>
      </w:r>
    </w:p>
    <w:p>
      <w:pPr>
        <w:spacing w:after="60" w:before="60"/>
        <w:ind w:left="200"/>
      </w:pPr>
      <w:r>
        <w:rPr>
          <w:rFonts w:ascii="Calibri" w:cs="Calibri" w:eastAsia="Calibri" w:hAnsi="Calibri"/>
          <w:color w:val="52402e"/>
          <w:sz w:val="20"/>
          <w:szCs w:val="20"/>
        </w:rPr>
        <w:t xml:space="preserve">6.  Emotional Wellbeing</w:t>
      </w:r>
    </w:p>
    <w:p>
      <w:pPr>
        <w:spacing w:after="60" w:before="60"/>
        <w:ind w:left="200"/>
      </w:pPr>
      <w:r>
        <w:rPr>
          <w:rFonts w:ascii="Calibri" w:cs="Calibri" w:eastAsia="Calibri" w:hAnsi="Calibri"/>
          <w:color w:val="52402e"/>
          <w:sz w:val="20"/>
          <w:szCs w:val="20"/>
        </w:rPr>
        <w:t xml:space="preserve">7.  A Typical Day</w:t>
      </w:r>
    </w:p>
    <w:p>
      <w:pPr>
        <w:spacing w:after="60" w:before="60"/>
        <w:ind w:left="200"/>
      </w:pPr>
      <w:r>
        <w:rPr>
          <w:rFonts w:ascii="Calibri" w:cs="Calibri" w:eastAsia="Calibri" w:hAnsi="Calibri"/>
          <w:color w:val="52402e"/>
          <w:sz w:val="20"/>
          <w:szCs w:val="20"/>
        </w:rPr>
        <w:t xml:space="preserve">8.  Progress and Disclaimer</w:t>
      </w:r>
    </w:p>
    <w:p>
      <w:r>
        <w:br w:type="page"/>
      </w:r>
    </w:p>
    <w:p>
      <w:pPr>
        <w:spacing w:after="80" w:before="480"/>
      </w:pPr>
      <w:r>
        <w:rPr>
          <w:rFonts w:ascii="Calibri" w:cs="Calibri" w:eastAsia="Calibri" w:hAnsi="Calibri"/>
          <w:b/>
          <w:bCs/>
          <w:color w:val="c49a1a"/>
          <w:spacing w:val="80"/>
          <w:sz w:val="18"/>
          <w:szCs w:val="18"/>
        </w:rPr>
        <w:t xml:space="preserve">SECTION 1</w:t>
      </w:r>
    </w:p>
    <w:p>
      <w:pPr>
        <w:spacing w:after="200" w:before="40"/>
      </w:pPr>
      <w:r>
        <w:rPr>
          <w:rFonts w:ascii="Georgia" w:cs="Georgia" w:eastAsia="Georgia" w:hAnsi="Georgia"/>
          <w:b w:val="false"/>
          <w:bCs w:val="false"/>
          <w:color w:val="2d5a3d"/>
          <w:sz w:val="40"/>
          <w:szCs w:val="40"/>
        </w:rPr>
        <w:t xml:space="preserve">Your Constitution and Current Picture</w:t>
      </w:r>
    </w:p>
    <w:p>
      <w:pPr>
        <w:pBdr>
          <w:bottom w:val="single" w:color="d4c9b0" w:sz="6" w:space="4"/>
        </w:pBdr>
        <w:spacing w:after="240" w:before="0"/>
      </w:pPr>
    </w:p>
    <w:p>
      <w:pPr>
        <w:spacing w:after="120" w:before="0"/>
      </w:pPr>
      <w:r>
        <w:rPr>
          <w:rFonts w:ascii="Calibri" w:cs="Calibri" w:eastAsia="Calibri" w:hAnsi="Calibri"/>
          <w:i w:val="false"/>
          <w:iCs w:val="false"/>
          <w:color w:val="52402e"/>
          <w:sz w:val="22"/>
          <w:szCs w:val="22"/>
        </w:rPr>
        <w:t xml:space="preserve">In Ayurveda, your constitution is the unique mix of energies you were born with. Think of it as your biological blueprint: it shapes how you digest food, how you respond to stress, what your body is naturally good at, and what it tends to struggle with. It does not change throughout your life, but it can be pushed out of balance by the way you eat, live and manage stress. Understanding your constitution is the starting point for everything in this plan.</w:t>
      </w:r>
    </w:p>
    <w:p>
      <w:pPr>
        <w:spacing w:after="1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7C59" w:sz="10"/>
              <w:left w:val="none" w:color="ffffff" w:sz="0"/>
              <w:bottom w:val="none" w:color="ffffff" w:sz="0"/>
              <w:right w:val="none" w:color="ffffff" w:sz="0"/>
            </w:tcBorders>
            <w:shd w:fill="e8f0eb" w:color="auto" w:val="clear"/>
            <w:tcMar>
              <w:top w:type="dxa" w:w="200"/>
              <w:left w:type="dxa" w:w="280"/>
              <w:bottom w:type="dxa" w:w="200"/>
              <w:right w:type="dxa" w:w="280"/>
            </w:tcMar>
          </w:tcPr>
          <w:p>
            <w:pPr>
              <w:spacing w:after="80" w:before="0"/>
            </w:pPr>
            <w:r>
              <w:rPr>
                <w:rFonts w:ascii="Calibri" w:cs="Calibri" w:eastAsia="Calibri" w:hAnsi="Calibri"/>
                <w:b/>
                <w:bCs/>
                <w:color w:val="c49a1a"/>
                <w:spacing w:val="80"/>
                <w:sz w:val="18"/>
                <w:szCs w:val="18"/>
              </w:rPr>
              <w:t xml:space="preserve">YOUR CONSTITUTION</w:t>
            </w:r>
          </w:p>
          <w:p>
            <w:pPr>
              <w:spacing w:after="0" w:before="0"/>
            </w:pPr>
            <w:r>
              <w:rPr>
                <w:rFonts w:ascii="Calibri" w:cs="Calibri" w:eastAsia="Calibri" w:hAnsi="Calibri"/>
                <w:color w:val="2a2018"/>
                <w:sz w:val="22"/>
                <w:szCs w:val="22"/>
              </w:rPr>
              <w:t xml:space="preserve">You are primarily Pitta with a secondary Kapha nature. Pitta is the fire energy: it governs transformation, digestion and drive. Kapha is the earth and water energy: it gives structure, stability and endurance. Together, this makes you naturally focused, driven, physically resilient and warm. When Pitta is in balance you are sharp, productive and purposeful. When it tips into excess, that same fire starts working against you: inflammation, irritability, burning sensations and a body that feels like it is running too hot.</w:t>
            </w:r>
          </w:p>
        </w:tc>
      </w:tr>
    </w:tbl>
    <w:p>
      <w:pPr>
        <w:spacing w:after="24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7C59" w:sz="10"/>
              <w:left w:val="none" w:color="ffffff" w:sz="0"/>
              <w:bottom w:val="none" w:color="ffffff" w:sz="0"/>
              <w:right w:val="none" w:color="ffffff" w:sz="0"/>
            </w:tcBorders>
            <w:shd w:fill="e8f0eb" w:color="auto" w:val="clear"/>
            <w:tcMar>
              <w:top w:type="dxa" w:w="200"/>
              <w:left w:type="dxa" w:w="280"/>
              <w:bottom w:type="dxa" w:w="200"/>
              <w:right w:type="dxa" w:w="280"/>
            </w:tcMar>
          </w:tcPr>
          <w:p>
            <w:pPr>
              <w:spacing w:after="80" w:before="0"/>
            </w:pPr>
            <w:r>
              <w:rPr>
                <w:rFonts w:ascii="Calibri" w:cs="Calibri" w:eastAsia="Calibri" w:hAnsi="Calibri"/>
                <w:b/>
                <w:bCs/>
                <w:color w:val="c49a1a"/>
                <w:spacing w:val="80"/>
                <w:sz w:val="18"/>
                <w:szCs w:val="18"/>
              </w:rPr>
              <w:t xml:space="preserve">YOUR CURRENT IMBALANCE</w:t>
            </w:r>
          </w:p>
          <w:p>
            <w:pPr>
              <w:spacing w:after="0" w:before="0"/>
            </w:pPr>
            <w:r>
              <w:rPr>
                <w:rFonts w:ascii="Calibri" w:cs="Calibri" w:eastAsia="Calibri" w:hAnsi="Calibri"/>
                <w:color w:val="2a2018"/>
                <w:sz w:val="22"/>
                <w:szCs w:val="22"/>
              </w:rPr>
              <w:t xml:space="preserve">Pitta is elevated. The fire element has built up beyond its natural level, particularly in the reproductive system. This is what the plan is designed to address: reducing the internal heat and inflammation, restoring balance, and giving the body the conditions it needs to begin repairing.</w:t>
            </w:r>
          </w:p>
        </w:tc>
      </w:tr>
    </w:tbl>
    <w:p>
      <w:pPr>
        <w:spacing w:after="24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7C59" w:sz="10"/>
              <w:left w:val="none" w:color="ffffff" w:sz="0"/>
              <w:bottom w:val="none" w:color="ffffff" w:sz="0"/>
              <w:right w:val="none" w:color="ffffff" w:sz="0"/>
            </w:tcBorders>
            <w:shd w:fill="e8f0eb" w:color="auto" w:val="clear"/>
            <w:tcMar>
              <w:top w:type="dxa" w:w="200"/>
              <w:left w:type="dxa" w:w="280"/>
              <w:bottom w:type="dxa" w:w="200"/>
              <w:right w:type="dxa" w:w="280"/>
            </w:tcMar>
          </w:tcPr>
          <w:p>
            <w:pPr>
              <w:spacing w:after="80" w:before="0"/>
            </w:pPr>
            <w:r>
              <w:rPr>
                <w:rFonts w:ascii="Calibri" w:cs="Calibri" w:eastAsia="Calibri" w:hAnsi="Calibri"/>
                <w:b/>
                <w:bCs/>
                <w:color w:val="c49a1a"/>
                <w:spacing w:val="80"/>
                <w:sz w:val="18"/>
                <w:szCs w:val="18"/>
              </w:rPr>
              <w:t xml:space="preserve">YOUR DIGESTIVE TYPE</w:t>
            </w:r>
          </w:p>
          <w:p>
            <w:pPr>
              <w:spacing w:after="0" w:before="0"/>
            </w:pPr>
            <w:r>
              <w:rPr>
                <w:rFonts w:ascii="Calibri" w:cs="Calibri" w:eastAsia="Calibri" w:hAnsi="Calibri"/>
                <w:color w:val="2a2018"/>
                <w:sz w:val="22"/>
                <w:szCs w:val="22"/>
              </w:rPr>
              <w:t xml:space="preserve">Your digestion is sharp and fast. You process food quickly, feel hunger intensely, and are prone to acid, heartburn or burning discomfort when you skip meals or eat foods that add more heat to the system. This type of digestion does not need stimulating. It needs cooling and regulating.</w:t>
            </w:r>
          </w:p>
        </w:tc>
      </w:tr>
    </w:tbl>
    <w:p>
      <w:pPr>
        <w:spacing w:after="240" w:before="0"/>
      </w:pPr>
    </w:p>
    <w:p>
      <w:pPr>
        <w:spacing w:after="120" w:before="0"/>
      </w:pPr>
      <w:r>
        <w:rPr>
          <w:rFonts w:ascii="Calibri" w:cs="Calibri" w:eastAsia="Calibri" w:hAnsi="Calibri"/>
          <w:i w:val="false"/>
          <w:iCs w:val="false"/>
          <w:color w:val="52402e"/>
          <w:sz w:val="22"/>
          <w:szCs w:val="22"/>
        </w:rPr>
        <w:t xml:space="preserve">The simplest way to think about this is the furnace analogy. Your furnace runs hot by design. That is not a problem in itself: it gives you your drive, your focus, your ability to get things done. The problem comes when the furnace runs at full heat continuously, with no cooling, no rest, and fuel that adds more heat rather than balancing it. Over time, tissue starts to burn rather than nourish. That is the picture this plan is designed to address.</w:t>
      </w:r>
    </w:p>
    <w:p>
      <w:pPr>
        <w:spacing w:after="120" w:before="0"/>
      </w:pPr>
      <w:r>
        <w:rPr>
          <w:rFonts w:ascii="Calibri" w:cs="Calibri" w:eastAsia="Calibri" w:hAnsi="Calibri"/>
          <w:i w:val="false"/>
          <w:iCs w:val="false"/>
          <w:color w:val="52402e"/>
          <w:sz w:val="22"/>
          <w:szCs w:val="22"/>
        </w:rPr>
        <w:t xml:space="preserve">The approach is straightforward: cool first, regulate, then nourish. Everything in this plan follows that sequence.</w:t>
      </w:r>
    </w:p>
    <w:p>
      <w:r>
        <w:br w:type="page"/>
      </w:r>
    </w:p>
    <w:p>
      <w:pPr>
        <w:spacing w:after="80" w:before="480"/>
      </w:pPr>
      <w:r>
        <w:rPr>
          <w:rFonts w:ascii="Calibri" w:cs="Calibri" w:eastAsia="Calibri" w:hAnsi="Calibri"/>
          <w:b/>
          <w:bCs/>
          <w:color w:val="c49a1a"/>
          <w:spacing w:val="80"/>
          <w:sz w:val="18"/>
          <w:szCs w:val="18"/>
        </w:rPr>
        <w:t xml:space="preserve">SECTION 2</w:t>
      </w:r>
    </w:p>
    <w:p>
      <w:pPr>
        <w:spacing w:after="200" w:before="40"/>
      </w:pPr>
      <w:r>
        <w:rPr>
          <w:rFonts w:ascii="Georgia" w:cs="Georgia" w:eastAsia="Georgia" w:hAnsi="Georgia"/>
          <w:b w:val="false"/>
          <w:bCs w:val="false"/>
          <w:color w:val="2d5a3d"/>
          <w:sz w:val="40"/>
          <w:szCs w:val="40"/>
        </w:rPr>
        <w:t xml:space="preserve">What Is Happening and Why</w:t>
      </w:r>
    </w:p>
    <w:p>
      <w:pPr>
        <w:pBdr>
          <w:bottom w:val="single" w:color="d4c9b0" w:sz="6" w:space="4"/>
        </w:pBdr>
        <w:spacing w:after="240" w:before="0"/>
      </w:pPr>
    </w:p>
    <w:p>
      <w:pPr>
        <w:spacing w:after="120" w:before="0"/>
      </w:pPr>
      <w:r>
        <w:rPr>
          <w:rFonts w:ascii="Calibri" w:cs="Calibri" w:eastAsia="Calibri" w:hAnsi="Calibri"/>
          <w:i w:val="false"/>
          <w:iCs w:val="false"/>
          <w:color w:val="52402e"/>
          <w:sz w:val="22"/>
          <w:szCs w:val="22"/>
        </w:rPr>
        <w:t xml:space="preserve">When the fire energy in the body runs too high for too long, it generates a kind of inflammatory residue. In Ayurveda this is called ama, which simply means unprocessed matter. Think of it as the by-product of a system that is overheating: food is not being fully transformed into nourishment, and what is left behind circulates through the body and deposits where there is already a weakness. In your case, that weakness is in the reproductive system.</w:t>
      </w:r>
    </w:p>
    <w:p>
      <w:pPr>
        <w:spacing w:after="120" w:before="0"/>
      </w:pPr>
      <w:r>
        <w:rPr>
          <w:rFonts w:ascii="Calibri" w:cs="Calibri" w:eastAsia="Calibri" w:hAnsi="Calibri"/>
          <w:i w:val="false"/>
          <w:iCs w:val="false"/>
          <w:color w:val="52402e"/>
          <w:sz w:val="22"/>
          <w:szCs w:val="22"/>
        </w:rPr>
        <w:t xml:space="preserve">The result is the picture you know: inflammation, pain, cycle irregularity and the symptoms that keep recurring despite other interventions. Ayurveda reads this as a fire problem with a channel problem. Too much heat in the wrong place, and a system that cannot clear it efficiently. This is not a character flaw or a failure of willpower. It is a constitutional tendency that, with the right support, can be meaningfully addressed.</w:t>
      </w:r>
    </w:p>
    <w:p>
      <w:pPr>
        <w:spacing w:after="160" w:before="0"/>
      </w:pPr>
    </w:p>
    <w:p>
      <w:pPr>
        <w:spacing w:after="100" w:before="320"/>
      </w:pPr>
      <w:r>
        <w:rPr>
          <w:rFonts w:ascii="Georgia" w:cs="Georgia" w:eastAsia="Georgia" w:hAnsi="Georgia"/>
          <w:b/>
          <w:bCs/>
          <w:color w:val="2a2018"/>
          <w:sz w:val="24"/>
          <w:szCs w:val="24"/>
        </w:rPr>
        <w:t xml:space="preserve">Why doing more makes it worse</w:t>
      </w:r>
    </w:p>
    <w:p>
      <w:pPr>
        <w:spacing w:after="120" w:before="0"/>
      </w:pPr>
      <w:r>
        <w:rPr>
          <w:rFonts w:ascii="Calibri" w:cs="Calibri" w:eastAsia="Calibri" w:hAnsi="Calibri"/>
          <w:i w:val="false"/>
          <w:iCs w:val="false"/>
          <w:color w:val="52402e"/>
          <w:sz w:val="22"/>
          <w:szCs w:val="22"/>
        </w:rPr>
        <w:t xml:space="preserve">This is the part that most people with a Pitta constitution find genuinely difficult to hear. The instinct when something is wrong is to address it with more effort: more research, more discipline, more interventions, more monitoring. In a Pitta imbalance, this approach adds fuel to an already overheating system.</w:t>
      </w:r>
    </w:p>
    <w:p>
      <w:pPr>
        <w:spacing w:after="120" w:before="0"/>
      </w:pPr>
      <w:r>
        <w:rPr>
          <w:rFonts w:ascii="Calibri" w:cs="Calibri" w:eastAsia="Calibri" w:hAnsi="Calibri"/>
          <w:i w:val="false"/>
          <w:iCs w:val="false"/>
          <w:color w:val="52402e"/>
          <w:sz w:val="22"/>
          <w:szCs w:val="22"/>
        </w:rPr>
        <w:t xml:space="preserve">Hot yoga, saunas, intense exercise and foods that are spicy, sour, fermented or alcoholic all increase the fire energy further. They may feel productive or provide temporary relief, but they are working against the underlying picture. The body cannot cool and repair in an environment of continuous heat and stimulation.</w:t>
      </w:r>
    </w:p>
    <w:p>
      <w:pPr>
        <w:spacing w:after="120" w:before="0"/>
      </w:pPr>
      <w:r>
        <w:rPr>
          <w:rFonts w:ascii="Calibri" w:cs="Calibri" w:eastAsia="Calibri" w:hAnsi="Calibri"/>
          <w:i w:val="false"/>
          <w:iCs w:val="false"/>
          <w:color w:val="52402e"/>
          <w:sz w:val="22"/>
          <w:szCs w:val="22"/>
        </w:rPr>
        <w:t xml:space="preserve">This plan asks something different: less heat, more cooling, more rest, and more trust in a slower and steadier process.</w:t>
      </w:r>
    </w:p>
    <w:p>
      <w:pPr>
        <w:spacing w:after="1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851a" w:sz="10"/>
              <w:left w:val="none" w:color="ffffff" w:sz="0"/>
              <w:bottom w:val="none" w:color="ffffff" w:sz="0"/>
              <w:right w:val="none" w:color="ffffff" w:sz="0"/>
            </w:tcBorders>
            <w:shd w:fill="fef0e0" w:color="auto" w:val="clear"/>
            <w:tcMar>
              <w:top w:type="dxa" w:w="200"/>
              <w:left w:type="dxa" w:w="280"/>
              <w:bottom w:type="dxa" w:w="200"/>
              <w:right w:type="dxa" w:w="280"/>
            </w:tcMar>
          </w:tcPr>
          <w:p>
            <w:pPr>
              <w:spacing w:after="80" w:before="0"/>
            </w:pPr>
            <w:r>
              <w:rPr>
                <w:rFonts w:ascii="Calibri" w:cs="Calibri" w:eastAsia="Calibri" w:hAnsi="Calibri"/>
                <w:b/>
                <w:bCs/>
                <w:color w:val="c49a1a"/>
                <w:spacing w:val="80"/>
                <w:sz w:val="18"/>
                <w:szCs w:val="18"/>
              </w:rPr>
              <w:t xml:space="preserve">THE KEY PRINCIPLE</w:t>
            </w:r>
          </w:p>
          <w:p>
            <w:pPr>
              <w:spacing w:after="0" w:before="0"/>
            </w:pPr>
            <w:r>
              <w:rPr>
                <w:rFonts w:ascii="Calibri" w:cs="Calibri" w:eastAsia="Calibri" w:hAnsi="Calibri"/>
                <w:color w:val="2a2018"/>
                <w:sz w:val="22"/>
                <w:szCs w:val="22"/>
              </w:rPr>
              <w:t xml:space="preserve">Cool first, nourish second. Do not add stimulating or heating foods, drinks or activities while the inflammatory picture is active. The sequence matters and cannot be shortcut.</w:t>
            </w:r>
          </w:p>
        </w:tc>
      </w:tr>
    </w:tbl>
    <w:p>
      <w:r>
        <w:br w:type="page"/>
      </w:r>
    </w:p>
    <w:p>
      <w:pPr>
        <w:spacing w:after="80" w:before="480"/>
      </w:pPr>
      <w:r>
        <w:rPr>
          <w:rFonts w:ascii="Calibri" w:cs="Calibri" w:eastAsia="Calibri" w:hAnsi="Calibri"/>
          <w:b/>
          <w:bCs/>
          <w:color w:val="c49a1a"/>
          <w:spacing w:val="80"/>
          <w:sz w:val="18"/>
          <w:szCs w:val="18"/>
        </w:rPr>
        <w:t xml:space="preserve">SECTION 3</w:t>
      </w:r>
    </w:p>
    <w:p>
      <w:pPr>
        <w:spacing w:after="200" w:before="40"/>
      </w:pPr>
      <w:r>
        <w:rPr>
          <w:rFonts w:ascii="Georgia" w:cs="Georgia" w:eastAsia="Georgia" w:hAnsi="Georgia"/>
          <w:b w:val="false"/>
          <w:bCs w:val="false"/>
          <w:color w:val="2d5a3d"/>
          <w:sz w:val="40"/>
          <w:szCs w:val="40"/>
        </w:rPr>
        <w:t xml:space="preserve">Diet and Nutrition</w:t>
      </w:r>
    </w:p>
    <w:p>
      <w:pPr>
        <w:pBdr>
          <w:bottom w:val="single" w:color="d4c9b0" w:sz="6" w:space="4"/>
        </w:pBdr>
        <w:spacing w:after="240" w:before="0"/>
      </w:pPr>
    </w:p>
    <w:p>
      <w:pPr>
        <w:spacing w:after="120" w:before="0"/>
      </w:pPr>
      <w:r>
        <w:rPr>
          <w:rFonts w:ascii="Calibri" w:cs="Calibri" w:eastAsia="Calibri" w:hAnsi="Calibri"/>
          <w:i w:val="false"/>
          <w:iCs w:val="false"/>
          <w:color w:val="52402e"/>
          <w:sz w:val="22"/>
          <w:szCs w:val="22"/>
        </w:rPr>
        <w:t xml:space="preserve">Your dietary approach is cooling and anti-inflammatory. The foods that work best for your constitution are naturally sweet, mildly bitter and lightly astringent: think of fresh vegetables, wholegrains, good fats and lightly spiced cooked food. The foods that work against you tend to be hot, sour, fermented or heavily spiced.</w:t>
      </w:r>
    </w:p>
    <w:p>
      <w:pPr>
        <w:spacing w:after="120" w:before="0"/>
      </w:pPr>
      <w:r>
        <w:rPr>
          <w:rFonts w:ascii="Calibri" w:cs="Calibri" w:eastAsia="Calibri" w:hAnsi="Calibri"/>
          <w:i w:val="false"/>
          <w:iCs w:val="false"/>
          <w:color w:val="52402e"/>
          <w:sz w:val="22"/>
          <w:szCs w:val="22"/>
        </w:rPr>
        <w:t xml:space="preserve">The most important shift is not about restriction. It is about choosing foods and flavours that bring down the heat rather than adding to it. Cook with cooling spices rather than heating ones. Choose ghee over chilli oil. Choose coconut milk over wine. These are not sacrifices; they are the inputs your body needs right now.</w:t>
      </w:r>
    </w:p>
    <w:p>
      <w:pPr>
        <w:spacing w:after="240" w:before="0"/>
      </w:pPr>
    </w:p>
    <w:p>
      <w:pPr>
        <w:spacing w:after="80" w:before="0"/>
      </w:pPr>
      <w:r>
        <w:rPr>
          <w:rFonts w:ascii="Calibri" w:cs="Calibri" w:eastAsia="Calibri" w:hAnsi="Calibri"/>
          <w:b/>
          <w:bCs/>
          <w:color w:val="c49a1a"/>
          <w:spacing w:val="100"/>
          <w:sz w:val="16"/>
          <w:szCs w:val="16"/>
        </w:rPr>
        <w:t xml:space="preserve">PART A</w:t>
      </w:r>
    </w:p>
    <w:p>
      <w:pPr>
        <w:spacing w:after="120" w:before="0"/>
      </w:pPr>
      <w:r>
        <w:rPr>
          <w:rFonts w:ascii="Georgia" w:cs="Georgia" w:eastAsia="Georgia" w:hAnsi="Georgia"/>
          <w:color w:val="2d5a3d"/>
          <w:sz w:val="32"/>
          <w:szCs w:val="32"/>
        </w:rPr>
        <w:t xml:space="preserve">Your Food Guide</w:t>
      </w:r>
    </w:p>
    <w:p>
      <w:pPr>
        <w:spacing w:after="120" w:before="0"/>
      </w:pPr>
      <w:r>
        <w:rPr>
          <w:rFonts w:ascii="Calibri" w:cs="Calibri" w:eastAsia="Calibri" w:hAnsi="Calibri"/>
          <w:i/>
          <w:iCs/>
          <w:color w:val="52402e"/>
          <w:sz w:val="22"/>
          <w:szCs w:val="22"/>
        </w:rPr>
        <w:t xml:space="preserve">Use this as your reference when shopping, cooking or eating out. These are not rigid rules but a clear guide to what supports your body and what works against it.</w:t>
      </w:r>
    </w:p>
    <w:p>
      <w:pPr>
        <w:spacing w:after="1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3960"/>
        <w:gridCol w:w="3960"/>
      </w:tblGrid>
      <w:tr>
        <w:tc>
          <w:tcPr>
            <w:tcW w:type="dxa" w:w="1440"/>
            <w:tcBorders>
              <w:top w:val="none" w:color="ffffff" w:sz="0"/>
              <w:left w:val="none" w:color="ffffff" w:sz="0"/>
              <w:bottom w:val="none" w:color="ffffff" w:sz="0"/>
              <w:right w:val="none" w:color="ffffff" w:sz="0"/>
            </w:tcBorders>
            <w:shd w:fill="4A7C59" w:val="clear"/>
            <w:tcMar>
              <w:top w:type="dxa" w:w="130"/>
              <w:left w:type="dxa" w:w="180"/>
              <w:bottom w:type="dxa" w:w="130"/>
              <w:right w:type="dxa" w:w="180"/>
            </w:tcMar>
          </w:tcPr>
          <w:p>
            <w:r>
              <w:rPr>
                <w:rFonts w:ascii="Calibri" w:cs="Calibri" w:eastAsia="Calibri" w:hAnsi="Calibri"/>
                <w:b/>
                <w:bCs/>
                <w:color w:val="ffffff"/>
                <w:spacing w:val="60"/>
                <w:sz w:val="17"/>
                <w:szCs w:val="17"/>
              </w:rPr>
              <w:t xml:space="preserve">CATEGORY</w:t>
            </w:r>
          </w:p>
        </w:tc>
        <w:tc>
          <w:tcPr>
            <w:tcW w:type="dxa" w:w="3960"/>
            <w:tcBorders>
              <w:top w:val="none" w:color="ffffff" w:sz="0"/>
              <w:left w:val="none" w:color="ffffff" w:sz="0"/>
              <w:bottom w:val="none" w:color="ffffff" w:sz="0"/>
              <w:right w:val="none" w:color="ffffff" w:sz="0"/>
            </w:tcBorders>
            <w:shd w:fill="2d5a3d" w:val="clear"/>
            <w:tcMar>
              <w:top w:type="dxa" w:w="130"/>
              <w:left w:type="dxa" w:w="180"/>
              <w:bottom w:type="dxa" w:w="130"/>
              <w:right w:type="dxa" w:w="180"/>
            </w:tcMar>
          </w:tcPr>
          <w:p>
            <w:r>
              <w:rPr>
                <w:rFonts w:ascii="Calibri" w:cs="Calibri" w:eastAsia="Calibri" w:hAnsi="Calibri"/>
                <w:b/>
                <w:bCs/>
                <w:color w:val="ffffff"/>
                <w:spacing w:val="60"/>
                <w:sz w:val="17"/>
                <w:szCs w:val="17"/>
              </w:rPr>
              <w:t xml:space="preserve">EAT FREELY</w:t>
            </w:r>
          </w:p>
        </w:tc>
        <w:tc>
          <w:tcPr>
            <w:tcW w:type="dxa" w:w="3960"/>
            <w:tcBorders>
              <w:top w:val="none" w:color="ffffff" w:sz="0"/>
              <w:left w:val="none" w:color="ffffff" w:sz="0"/>
              <w:bottom w:val="none" w:color="ffffff" w:sz="0"/>
              <w:right w:val="none" w:color="ffffff" w:sz="0"/>
            </w:tcBorders>
            <w:shd w:fill="d4851a" w:val="clear"/>
            <w:tcMar>
              <w:top w:type="dxa" w:w="130"/>
              <w:left w:type="dxa" w:w="180"/>
              <w:bottom w:type="dxa" w:w="130"/>
              <w:right w:type="dxa" w:w="180"/>
            </w:tcMar>
          </w:tcPr>
          <w:p>
            <w:r>
              <w:rPr>
                <w:rFonts w:ascii="Calibri" w:cs="Calibri" w:eastAsia="Calibri" w:hAnsi="Calibri"/>
                <w:b/>
                <w:bCs/>
                <w:color w:val="ffffff"/>
                <w:spacing w:val="60"/>
                <w:sz w:val="17"/>
                <w:szCs w:val="17"/>
              </w:rPr>
              <w:t xml:space="preserve">REDUCE OR AVOID</w:t>
            </w:r>
          </w:p>
        </w:tc>
      </w:tr>
      <w:tr>
        <w:tc>
          <w:tcPr>
            <w:tcW w:type="dxa" w:w="144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b/>
                <w:bCs/>
                <w:color w:val="2d5a3d"/>
                <w:sz w:val="20"/>
                <w:szCs w:val="20"/>
              </w:rPr>
              <w:t xml:space="preserve">Grains</w:t>
            </w:r>
          </w:p>
        </w:tc>
        <w:tc>
          <w:tcPr>
            <w:tcW w:type="dxa" w:w="3960"/>
            <w:tcBorders>
              <w:top w:val="single" w:color="e0d8c8" w:sz="4"/>
              <w:left w:val="single" w:color="e0d8c8" w:sz="4"/>
              <w:bottom w:val="single" w:color="e0d8c8" w:sz="4"/>
              <w:right w:val="single" w:color="e0d8c8" w:sz="4"/>
            </w:tcBorders>
            <w:shd w:fill="ffffff" w:val="clear"/>
            <w:tcMar>
              <w:top w:type="dxa" w:w="110"/>
              <w:left w:type="dxa" w:w="180"/>
              <w:bottom w:type="dxa" w:w="110"/>
              <w:right w:type="dxa" w:w="180"/>
            </w:tcMar>
          </w:tcPr>
          <w:p>
            <w:r>
              <w:rPr>
                <w:rFonts w:ascii="Calibri" w:cs="Calibri" w:eastAsia="Calibri" w:hAnsi="Calibri"/>
                <w:color w:val="52402e"/>
                <w:sz w:val="20"/>
                <w:szCs w:val="20"/>
              </w:rPr>
              <w:t xml:space="preserve">Basmati rice, oats, barley, quinoa, millet, buckwheat, rye bread</w:t>
            </w:r>
          </w:p>
        </w:tc>
        <w:tc>
          <w:tcPr>
            <w:tcW w:type="dxa" w:w="3960"/>
            <w:tcBorders>
              <w:top w:val="single" w:color="e0d8c8" w:sz="4"/>
              <w:left w:val="single" w:color="e0d8c8" w:sz="4"/>
              <w:bottom w:val="single" w:color="e0d8c8" w:sz="4"/>
              <w:right w:val="single" w:color="e0d8c8" w:sz="4"/>
            </w:tcBorders>
            <w:shd w:fill="ffffff" w:val="clear"/>
            <w:tcMar>
              <w:top w:type="dxa" w:w="110"/>
              <w:left w:type="dxa" w:w="180"/>
              <w:bottom w:type="dxa" w:w="110"/>
              <w:right w:type="dxa" w:w="180"/>
            </w:tcMar>
          </w:tcPr>
          <w:p>
            <w:r>
              <w:rPr>
                <w:rFonts w:ascii="Calibri" w:cs="Calibri" w:eastAsia="Calibri" w:hAnsi="Calibri"/>
                <w:color w:val="52402e"/>
                <w:sz w:val="20"/>
                <w:szCs w:val="20"/>
              </w:rPr>
              <w:t xml:space="preserve">White bread, pasta, pizza dough, naan, processed cereals</w:t>
            </w:r>
          </w:p>
        </w:tc>
      </w:tr>
      <w:tr>
        <w:tc>
          <w:tcPr>
            <w:tcW w:type="dxa" w:w="144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b/>
                <w:bCs/>
                <w:color w:val="2d5a3d"/>
                <w:sz w:val="20"/>
                <w:szCs w:val="20"/>
              </w:rPr>
              <w:t xml:space="preserve">Vegetables</w:t>
            </w:r>
          </w:p>
        </w:tc>
        <w:tc>
          <w:tcPr>
            <w:tcW w:type="dxa" w:w="396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color w:val="52402e"/>
                <w:sz w:val="20"/>
                <w:szCs w:val="20"/>
              </w:rPr>
              <w:t xml:space="preserve">Cucumber, courgette, asparagus, leafy greens (spinach, kale, rocket), sweet potato, beetroot, fennel, broccoli, peas, avocado, artichoke, green beans</w:t>
            </w:r>
          </w:p>
        </w:tc>
        <w:tc>
          <w:tcPr>
            <w:tcW w:type="dxa" w:w="3960"/>
            <w:tcBorders>
              <w:top w:val="single" w:color="e0d8c8" w:sz="4"/>
              <w:left w:val="single" w:color="e0d8c8" w:sz="4"/>
              <w:bottom w:val="single" w:color="e0d8c8" w:sz="4"/>
              <w:right w:val="single" w:color="e0d8c8" w:sz="4"/>
            </w:tcBorders>
            <w:shd w:fill="fef0e0" w:val="clear"/>
            <w:tcMar>
              <w:top w:type="dxa" w:w="110"/>
              <w:left w:type="dxa" w:w="180"/>
              <w:bottom w:type="dxa" w:w="110"/>
              <w:right w:type="dxa" w:w="180"/>
            </w:tcMar>
          </w:tcPr>
          <w:p>
            <w:r>
              <w:rPr>
                <w:rFonts w:ascii="Calibri" w:cs="Calibri" w:eastAsia="Calibri" w:hAnsi="Calibri"/>
                <w:color w:val="52402e"/>
                <w:sz w:val="20"/>
                <w:szCs w:val="20"/>
              </w:rPr>
              <w:t xml:space="preserve">Raw onion, raw garlic, tomatoes as a base, chilli peppers, radish, aubergine in large amounts</w:t>
            </w:r>
          </w:p>
        </w:tc>
      </w:tr>
      <w:tr>
        <w:tc>
          <w:tcPr>
            <w:tcW w:type="dxa" w:w="144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b/>
                <w:bCs/>
                <w:color w:val="2d5a3d"/>
                <w:sz w:val="20"/>
                <w:szCs w:val="20"/>
              </w:rPr>
              <w:t xml:space="preserve">Protein</w:t>
            </w:r>
          </w:p>
        </w:tc>
        <w:tc>
          <w:tcPr>
            <w:tcW w:type="dxa" w:w="3960"/>
            <w:tcBorders>
              <w:top w:val="single" w:color="e0d8c8" w:sz="4"/>
              <w:left w:val="single" w:color="e0d8c8" w:sz="4"/>
              <w:bottom w:val="single" w:color="e0d8c8" w:sz="4"/>
              <w:right w:val="single" w:color="e0d8c8" w:sz="4"/>
            </w:tcBorders>
            <w:shd w:fill="ffffff" w:val="clear"/>
            <w:tcMar>
              <w:top w:type="dxa" w:w="110"/>
              <w:left w:type="dxa" w:w="180"/>
              <w:bottom w:type="dxa" w:w="110"/>
              <w:right w:type="dxa" w:w="180"/>
            </w:tcMar>
          </w:tcPr>
          <w:p>
            <w:r>
              <w:rPr>
                <w:rFonts w:ascii="Calibri" w:cs="Calibri" w:eastAsia="Calibri" w:hAnsi="Calibri"/>
                <w:color w:val="52402e"/>
                <w:sz w:val="20"/>
                <w:szCs w:val="20"/>
              </w:rPr>
              <w:t xml:space="preserve">Salmon, sea bass, trout, white fish, chicken breast, turkey, eggs, mung lentils, red lentils, chickpeas, butter beans, tofu</w:t>
            </w:r>
          </w:p>
        </w:tc>
        <w:tc>
          <w:tcPr>
            <w:tcW w:type="dxa" w:w="3960"/>
            <w:tcBorders>
              <w:top w:val="single" w:color="e0d8c8" w:sz="4"/>
              <w:left w:val="single" w:color="e0d8c8" w:sz="4"/>
              <w:bottom w:val="single" w:color="e0d8c8" w:sz="4"/>
              <w:right w:val="single" w:color="e0d8c8" w:sz="4"/>
            </w:tcBorders>
            <w:shd w:fill="ffffff" w:val="clear"/>
            <w:tcMar>
              <w:top w:type="dxa" w:w="110"/>
              <w:left w:type="dxa" w:w="180"/>
              <w:bottom w:type="dxa" w:w="110"/>
              <w:right w:type="dxa" w:w="180"/>
            </w:tcMar>
          </w:tcPr>
          <w:p>
            <w:r>
              <w:rPr>
                <w:rFonts w:ascii="Calibri" w:cs="Calibri" w:eastAsia="Calibri" w:hAnsi="Calibri"/>
                <w:color w:val="52402e"/>
                <w:sz w:val="20"/>
                <w:szCs w:val="20"/>
              </w:rPr>
              <w:t xml:space="preserve">Red meat (beef, lamb, pork) as a regular choice, heavily processed meats, deep fried protein</w:t>
            </w:r>
          </w:p>
        </w:tc>
      </w:tr>
      <w:tr>
        <w:tc>
          <w:tcPr>
            <w:tcW w:type="dxa" w:w="144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b/>
                <w:bCs/>
                <w:color w:val="2d5a3d"/>
                <w:sz w:val="20"/>
                <w:szCs w:val="20"/>
              </w:rPr>
              <w:t xml:space="preserve">Dairy</w:t>
            </w:r>
          </w:p>
        </w:tc>
        <w:tc>
          <w:tcPr>
            <w:tcW w:type="dxa" w:w="396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color w:val="52402e"/>
                <w:sz w:val="20"/>
                <w:szCs w:val="20"/>
              </w:rPr>
              <w:t xml:space="preserve">Whole milk, ghee, unsalted butter, paneer, mild soft cheese, oat milk, coconut milk</w:t>
            </w:r>
          </w:p>
        </w:tc>
        <w:tc>
          <w:tcPr>
            <w:tcW w:type="dxa" w:w="3960"/>
            <w:tcBorders>
              <w:top w:val="single" w:color="e0d8c8" w:sz="4"/>
              <w:left w:val="single" w:color="e0d8c8" w:sz="4"/>
              <w:bottom w:val="single" w:color="e0d8c8" w:sz="4"/>
              <w:right w:val="single" w:color="e0d8c8" w:sz="4"/>
            </w:tcBorders>
            <w:shd w:fill="fef0e0" w:val="clear"/>
            <w:tcMar>
              <w:top w:type="dxa" w:w="110"/>
              <w:left w:type="dxa" w:w="180"/>
              <w:bottom w:type="dxa" w:w="110"/>
              <w:right w:type="dxa" w:w="180"/>
            </w:tcMar>
          </w:tcPr>
          <w:p>
            <w:r>
              <w:rPr>
                <w:rFonts w:ascii="Calibri" w:cs="Calibri" w:eastAsia="Calibri" w:hAnsi="Calibri"/>
                <w:color w:val="52402e"/>
                <w:sz w:val="20"/>
                <w:szCs w:val="20"/>
              </w:rPr>
              <w:t xml:space="preserve">Hard aged cheese, cold yoghurt, sour cream, ice cream, cream in large amounts</w:t>
            </w:r>
          </w:p>
        </w:tc>
      </w:tr>
      <w:tr>
        <w:tc>
          <w:tcPr>
            <w:tcW w:type="dxa" w:w="144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b/>
                <w:bCs/>
                <w:color w:val="2d5a3d"/>
                <w:sz w:val="20"/>
                <w:szCs w:val="20"/>
              </w:rPr>
              <w:t xml:space="preserve">Fruit</w:t>
            </w:r>
          </w:p>
        </w:tc>
        <w:tc>
          <w:tcPr>
            <w:tcW w:type="dxa" w:w="3960"/>
            <w:tcBorders>
              <w:top w:val="single" w:color="e0d8c8" w:sz="4"/>
              <w:left w:val="single" w:color="e0d8c8" w:sz="4"/>
              <w:bottom w:val="single" w:color="e0d8c8" w:sz="4"/>
              <w:right w:val="single" w:color="e0d8c8" w:sz="4"/>
            </w:tcBorders>
            <w:shd w:fill="ffffff" w:val="clear"/>
            <w:tcMar>
              <w:top w:type="dxa" w:w="110"/>
              <w:left w:type="dxa" w:w="180"/>
              <w:bottom w:type="dxa" w:w="110"/>
              <w:right w:type="dxa" w:w="180"/>
            </w:tcMar>
          </w:tcPr>
          <w:p>
            <w:r>
              <w:rPr>
                <w:rFonts w:ascii="Calibri" w:cs="Calibri" w:eastAsia="Calibri" w:hAnsi="Calibri"/>
                <w:color w:val="52402e"/>
                <w:sz w:val="20"/>
                <w:szCs w:val="20"/>
              </w:rPr>
              <w:t xml:space="preserve">Mangoes, figs, coconut, sweet grapes, pomegranate, dates, melon, pears, peaches, plums, sweet apples</w:t>
            </w:r>
          </w:p>
        </w:tc>
        <w:tc>
          <w:tcPr>
            <w:tcW w:type="dxa" w:w="3960"/>
            <w:tcBorders>
              <w:top w:val="single" w:color="e0d8c8" w:sz="4"/>
              <w:left w:val="single" w:color="e0d8c8" w:sz="4"/>
              <w:bottom w:val="single" w:color="e0d8c8" w:sz="4"/>
              <w:right w:val="single" w:color="e0d8c8" w:sz="4"/>
            </w:tcBorders>
            <w:shd w:fill="ffffff" w:val="clear"/>
            <w:tcMar>
              <w:top w:type="dxa" w:w="110"/>
              <w:left w:type="dxa" w:w="180"/>
              <w:bottom w:type="dxa" w:w="110"/>
              <w:right w:type="dxa" w:w="180"/>
            </w:tcMar>
          </w:tcPr>
          <w:p>
            <w:r>
              <w:rPr>
                <w:rFonts w:ascii="Calibri" w:cs="Calibri" w:eastAsia="Calibri" w:hAnsi="Calibri"/>
                <w:color w:val="52402e"/>
                <w:sz w:val="20"/>
                <w:szCs w:val="20"/>
              </w:rPr>
              <w:t xml:space="preserve">Citrus as a primary flavour (lemon, lime, grapefruit, orange), sour apples, dried cranberries, tamarind</w:t>
            </w:r>
          </w:p>
        </w:tc>
      </w:tr>
      <w:tr>
        <w:tc>
          <w:tcPr>
            <w:tcW w:type="dxa" w:w="144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b/>
                <w:bCs/>
                <w:color w:val="2d5a3d"/>
                <w:sz w:val="20"/>
                <w:szCs w:val="20"/>
              </w:rPr>
              <w:t xml:space="preserve">Fats and oils</w:t>
            </w:r>
          </w:p>
        </w:tc>
        <w:tc>
          <w:tcPr>
            <w:tcW w:type="dxa" w:w="396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color w:val="52402e"/>
                <w:sz w:val="20"/>
                <w:szCs w:val="20"/>
              </w:rPr>
              <w:t xml:space="preserve">Ghee (your best cooking fat), coconut oil, olive oil for dressings, tahini</w:t>
            </w:r>
          </w:p>
        </w:tc>
        <w:tc>
          <w:tcPr>
            <w:tcW w:type="dxa" w:w="3960"/>
            <w:tcBorders>
              <w:top w:val="single" w:color="e0d8c8" w:sz="4"/>
              <w:left w:val="single" w:color="e0d8c8" w:sz="4"/>
              <w:bottom w:val="single" w:color="e0d8c8" w:sz="4"/>
              <w:right w:val="single" w:color="e0d8c8" w:sz="4"/>
            </w:tcBorders>
            <w:shd w:fill="fef0e0" w:val="clear"/>
            <w:tcMar>
              <w:top w:type="dxa" w:w="110"/>
              <w:left w:type="dxa" w:w="180"/>
              <w:bottom w:type="dxa" w:w="110"/>
              <w:right w:type="dxa" w:w="180"/>
            </w:tcMar>
          </w:tcPr>
          <w:p>
            <w:r>
              <w:rPr>
                <w:rFonts w:ascii="Calibri" w:cs="Calibri" w:eastAsia="Calibri" w:hAnsi="Calibri"/>
                <w:color w:val="52402e"/>
                <w:sz w:val="20"/>
                <w:szCs w:val="20"/>
              </w:rPr>
              <w:t xml:space="preserve">Vegetable oil, sunflower oil, mustard oil, chilli oil, sesame oil in large amounts</w:t>
            </w:r>
          </w:p>
        </w:tc>
      </w:tr>
      <w:tr>
        <w:tc>
          <w:tcPr>
            <w:tcW w:type="dxa" w:w="144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b/>
                <w:bCs/>
                <w:color w:val="2d5a3d"/>
                <w:sz w:val="20"/>
                <w:szCs w:val="20"/>
              </w:rPr>
              <w:t xml:space="preserve">Spices</w:t>
            </w:r>
          </w:p>
        </w:tc>
        <w:tc>
          <w:tcPr>
            <w:tcW w:type="dxa" w:w="3960"/>
            <w:tcBorders>
              <w:top w:val="single" w:color="e0d8c8" w:sz="4"/>
              <w:left w:val="single" w:color="e0d8c8" w:sz="4"/>
              <w:bottom w:val="single" w:color="e0d8c8" w:sz="4"/>
              <w:right w:val="single" w:color="e0d8c8" w:sz="4"/>
            </w:tcBorders>
            <w:shd w:fill="ffffff" w:val="clear"/>
            <w:tcMar>
              <w:top w:type="dxa" w:w="110"/>
              <w:left w:type="dxa" w:w="180"/>
              <w:bottom w:type="dxa" w:w="110"/>
              <w:right w:type="dxa" w:w="180"/>
            </w:tcMar>
          </w:tcPr>
          <w:p>
            <w:r>
              <w:rPr>
                <w:rFonts w:ascii="Calibri" w:cs="Calibri" w:eastAsia="Calibri" w:hAnsi="Calibri"/>
                <w:color w:val="52402e"/>
                <w:sz w:val="20"/>
                <w:szCs w:val="20"/>
              </w:rPr>
              <w:t xml:space="preserve">Coriander, fennel, cumin, turmeric, cardamom, mint, fresh ginger in small amounts, saffron, cinnamon, dill</w:t>
            </w:r>
          </w:p>
        </w:tc>
        <w:tc>
          <w:tcPr>
            <w:tcW w:type="dxa" w:w="3960"/>
            <w:tcBorders>
              <w:top w:val="single" w:color="e0d8c8" w:sz="4"/>
              <w:left w:val="single" w:color="e0d8c8" w:sz="4"/>
              <w:bottom w:val="single" w:color="e0d8c8" w:sz="4"/>
              <w:right w:val="single" w:color="e0d8c8" w:sz="4"/>
            </w:tcBorders>
            <w:shd w:fill="ffffff" w:val="clear"/>
            <w:tcMar>
              <w:top w:type="dxa" w:w="110"/>
              <w:left w:type="dxa" w:w="180"/>
              <w:bottom w:type="dxa" w:w="110"/>
              <w:right w:type="dxa" w:w="180"/>
            </w:tcMar>
          </w:tcPr>
          <w:p>
            <w:r>
              <w:rPr>
                <w:rFonts w:ascii="Calibri" w:cs="Calibri" w:eastAsia="Calibri" w:hAnsi="Calibri"/>
                <w:color w:val="52402e"/>
                <w:sz w:val="20"/>
                <w:szCs w:val="20"/>
              </w:rPr>
              <w:t xml:space="preserve">Chilli, cayenne, raw garlic, mustard seeds in excess, fenugreek in large amounts, black pepper in excess</w:t>
            </w:r>
          </w:p>
        </w:tc>
      </w:tr>
      <w:tr>
        <w:tc>
          <w:tcPr>
            <w:tcW w:type="dxa" w:w="144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b/>
                <w:bCs/>
                <w:color w:val="2d5a3d"/>
                <w:sz w:val="20"/>
                <w:szCs w:val="20"/>
              </w:rPr>
              <w:t xml:space="preserve">Drinks</w:t>
            </w:r>
          </w:p>
        </w:tc>
        <w:tc>
          <w:tcPr>
            <w:tcW w:type="dxa" w:w="396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color w:val="52402e"/>
                <w:sz w:val="20"/>
                <w:szCs w:val="20"/>
              </w:rPr>
              <w:t xml:space="preserve">Room temperature or warm water, coriander seed water, fennel tea, mint tea, rose water, coconut water, warm oat milk</w:t>
            </w:r>
          </w:p>
        </w:tc>
        <w:tc>
          <w:tcPr>
            <w:tcW w:type="dxa" w:w="3960"/>
            <w:tcBorders>
              <w:top w:val="single" w:color="e0d8c8" w:sz="4"/>
              <w:left w:val="single" w:color="e0d8c8" w:sz="4"/>
              <w:bottom w:val="single" w:color="e0d8c8" w:sz="4"/>
              <w:right w:val="single" w:color="e0d8c8" w:sz="4"/>
            </w:tcBorders>
            <w:shd w:fill="fef0e0" w:val="clear"/>
            <w:tcMar>
              <w:top w:type="dxa" w:w="110"/>
              <w:left w:type="dxa" w:w="180"/>
              <w:bottom w:type="dxa" w:w="110"/>
              <w:right w:type="dxa" w:w="180"/>
            </w:tcMar>
          </w:tcPr>
          <w:p>
            <w:r>
              <w:rPr>
                <w:rFonts w:ascii="Calibri" w:cs="Calibri" w:eastAsia="Calibri" w:hAnsi="Calibri"/>
                <w:color w:val="52402e"/>
                <w:sz w:val="20"/>
                <w:szCs w:val="20"/>
              </w:rPr>
              <w:t xml:space="preserve">Alcohol (especially red wine and spirits), coffee on an empty stomach, cold drinks with meals, kombucha, fizzy drinks</w:t>
            </w:r>
          </w:p>
        </w:tc>
      </w:tr>
      <w:tr>
        <w:tc>
          <w:tcPr>
            <w:tcW w:type="dxa" w:w="144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b/>
                <w:bCs/>
                <w:color w:val="2d5a3d"/>
                <w:sz w:val="20"/>
                <w:szCs w:val="20"/>
              </w:rPr>
              <w:t xml:space="preserve">Sweeteners</w:t>
            </w:r>
          </w:p>
        </w:tc>
        <w:tc>
          <w:tcPr>
            <w:tcW w:type="dxa" w:w="3960"/>
            <w:tcBorders>
              <w:top w:val="single" w:color="e0d8c8" w:sz="4"/>
              <w:left w:val="single" w:color="e0d8c8" w:sz="4"/>
              <w:bottom w:val="single" w:color="e0d8c8" w:sz="4"/>
              <w:right w:val="single" w:color="e0d8c8" w:sz="4"/>
            </w:tcBorders>
            <w:shd w:fill="ffffff" w:val="clear"/>
            <w:tcMar>
              <w:top w:type="dxa" w:w="110"/>
              <w:left w:type="dxa" w:w="180"/>
              <w:bottom w:type="dxa" w:w="110"/>
              <w:right w:type="dxa" w:w="180"/>
            </w:tcMar>
          </w:tcPr>
          <w:p>
            <w:r>
              <w:rPr>
                <w:rFonts w:ascii="Calibri" w:cs="Calibri" w:eastAsia="Calibri" w:hAnsi="Calibri"/>
                <w:color w:val="52402e"/>
                <w:sz w:val="20"/>
                <w:szCs w:val="20"/>
              </w:rPr>
              <w:t xml:space="preserve">Raw honey in small amounts, dates, coconut sugar, maple syrup</w:t>
            </w:r>
          </w:p>
        </w:tc>
        <w:tc>
          <w:tcPr>
            <w:tcW w:type="dxa" w:w="3960"/>
            <w:tcBorders>
              <w:top w:val="single" w:color="e0d8c8" w:sz="4"/>
              <w:left w:val="single" w:color="e0d8c8" w:sz="4"/>
              <w:bottom w:val="single" w:color="e0d8c8" w:sz="4"/>
              <w:right w:val="single" w:color="e0d8c8" w:sz="4"/>
            </w:tcBorders>
            <w:shd w:fill="ffffff" w:val="clear"/>
            <w:tcMar>
              <w:top w:type="dxa" w:w="110"/>
              <w:left w:type="dxa" w:w="180"/>
              <w:bottom w:type="dxa" w:w="110"/>
              <w:right w:type="dxa" w:w="180"/>
            </w:tcMar>
          </w:tcPr>
          <w:p>
            <w:r>
              <w:rPr>
                <w:rFonts w:ascii="Calibri" w:cs="Calibri" w:eastAsia="Calibri" w:hAnsi="Calibri"/>
                <w:color w:val="52402e"/>
                <w:sz w:val="20"/>
                <w:szCs w:val="20"/>
              </w:rPr>
              <w:t xml:space="preserve">Refined white sugar in excess, artificial sweeteners, molasses</w:t>
            </w:r>
          </w:p>
        </w:tc>
      </w:tr>
      <w:tr>
        <w:tc>
          <w:tcPr>
            <w:tcW w:type="dxa" w:w="144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b/>
                <w:bCs/>
                <w:color w:val="2d5a3d"/>
                <w:sz w:val="20"/>
                <w:szCs w:val="20"/>
              </w:rPr>
              <w:t xml:space="preserve">Condiments</w:t>
            </w:r>
          </w:p>
        </w:tc>
        <w:tc>
          <w:tcPr>
            <w:tcW w:type="dxa" w:w="3960"/>
            <w:tcBorders>
              <w:top w:val="single" w:color="e0d8c8" w:sz="4"/>
              <w:left w:val="single" w:color="e0d8c8" w:sz="4"/>
              <w:bottom w:val="single" w:color="e0d8c8" w:sz="4"/>
              <w:right w:val="single" w:color="e0d8c8" w:sz="4"/>
            </w:tcBorders>
            <w:shd w:fill="e8f0eb" w:val="clear"/>
            <w:tcMar>
              <w:top w:type="dxa" w:w="110"/>
              <w:left w:type="dxa" w:w="180"/>
              <w:bottom w:type="dxa" w:w="110"/>
              <w:right w:type="dxa" w:w="180"/>
            </w:tcMar>
          </w:tcPr>
          <w:p>
            <w:r>
              <w:rPr>
                <w:rFonts w:ascii="Calibri" w:cs="Calibri" w:eastAsia="Calibri" w:hAnsi="Calibri"/>
                <w:color w:val="52402e"/>
                <w:sz w:val="20"/>
                <w:szCs w:val="20"/>
              </w:rPr>
              <w:t xml:space="preserve">Fresh coriander, mint chutney, cooling raita, tahini, mild hummus</w:t>
            </w:r>
          </w:p>
        </w:tc>
        <w:tc>
          <w:tcPr>
            <w:tcW w:type="dxa" w:w="3960"/>
            <w:tcBorders>
              <w:top w:val="single" w:color="e0d8c8" w:sz="4"/>
              <w:left w:val="single" w:color="e0d8c8" w:sz="4"/>
              <w:bottom w:val="single" w:color="e0d8c8" w:sz="4"/>
              <w:right w:val="single" w:color="e0d8c8" w:sz="4"/>
            </w:tcBorders>
            <w:shd w:fill="fef0e0" w:val="clear"/>
            <w:tcMar>
              <w:top w:type="dxa" w:w="110"/>
              <w:left w:type="dxa" w:w="180"/>
              <w:bottom w:type="dxa" w:w="110"/>
              <w:right w:type="dxa" w:w="180"/>
            </w:tcMar>
          </w:tcPr>
          <w:p>
            <w:r>
              <w:rPr>
                <w:rFonts w:ascii="Calibri" w:cs="Calibri" w:eastAsia="Calibri" w:hAnsi="Calibri"/>
                <w:color w:val="52402e"/>
                <w:sz w:val="20"/>
                <w:szCs w:val="20"/>
              </w:rPr>
              <w:t xml:space="preserve">Tomato ketchup, hot sauce, chilli jam, vinegar-based condiments, soy sauce in excess</w:t>
            </w:r>
          </w:p>
        </w:tc>
      </w:tr>
    </w:tbl>
    <w:p>
      <w:pPr>
        <w:spacing w:after="400" w:before="0"/>
      </w:pPr>
    </w:p>
    <w:p>
      <w:pPr>
        <w:spacing w:after="80" w:before="0"/>
      </w:pPr>
      <w:r>
        <w:rPr>
          <w:rFonts w:ascii="Calibri" w:cs="Calibri" w:eastAsia="Calibri" w:hAnsi="Calibri"/>
          <w:b/>
          <w:bCs/>
          <w:color w:val="c49a1a"/>
          <w:spacing w:val="100"/>
          <w:sz w:val="16"/>
          <w:szCs w:val="16"/>
        </w:rPr>
        <w:t xml:space="preserve">PART B</w:t>
      </w:r>
    </w:p>
    <w:p>
      <w:pPr>
        <w:spacing w:after="120" w:before="0"/>
      </w:pPr>
      <w:r>
        <w:rPr>
          <w:rFonts w:ascii="Georgia" w:cs="Georgia" w:eastAsia="Georgia" w:hAnsi="Georgia"/>
          <w:color w:val="2d5a3d"/>
          <w:sz w:val="32"/>
          <w:szCs w:val="32"/>
        </w:rPr>
        <w:t xml:space="preserve">Meal Guidelines</w:t>
      </w:r>
    </w:p>
    <w:p>
      <w:pPr>
        <w:spacing w:after="120" w:before="0"/>
      </w:pPr>
      <w:r>
        <w:rPr>
          <w:rFonts w:ascii="Calibri" w:cs="Calibri" w:eastAsia="Calibri" w:hAnsi="Calibri"/>
          <w:i w:val="false"/>
          <w:iCs w:val="false"/>
          <w:color w:val="52402e"/>
          <w:sz w:val="22"/>
          <w:szCs w:val="22"/>
        </w:rPr>
        <w:t xml:space="preserve">The principle for every meal is the same: warm, lightly spiced, easy to digest, and cooling in quality. Below are guidelines and examples for each part of the day.</w:t>
      </w:r>
    </w:p>
    <w:p>
      <w:pPr>
        <w:spacing w:after="160" w:before="0"/>
      </w:pPr>
    </w:p>
    <w:p>
      <w:pPr>
        <w:spacing w:after="100" w:before="320"/>
      </w:pPr>
      <w:r>
        <w:rPr>
          <w:rFonts w:ascii="Georgia" w:cs="Georgia" w:eastAsia="Georgia" w:hAnsi="Georgia"/>
          <w:b/>
          <w:bCs/>
          <w:color w:val="2a2018"/>
          <w:sz w:val="24"/>
          <w:szCs w:val="24"/>
        </w:rPr>
        <w:t xml:space="preserve">Breakfast</w:t>
      </w:r>
    </w:p>
    <w:p>
      <w:pPr>
        <w:spacing w:after="120" w:before="0"/>
      </w:pPr>
      <w:r>
        <w:rPr>
          <w:rFonts w:ascii="Calibri" w:cs="Calibri" w:eastAsia="Calibri" w:hAnsi="Calibri"/>
          <w:i w:val="false"/>
          <w:iCs w:val="false"/>
          <w:color w:val="52402e"/>
          <w:sz w:val="22"/>
          <w:szCs w:val="22"/>
        </w:rPr>
        <w:t xml:space="preserve">Warm and nourishing, never cold. Avoid starting the day with raw food, cold smoothies or fruit alone on an empty stomach. Your digestive fire is sharpest in the morning and responds well to something warm and grounding. Start every morning with a cup of coriander seed water before eating — soak one teaspoon of seeds in room temperature water overnight, strain and drink first thing.</w:t>
      </w:r>
    </w:p>
    <w:p>
      <w:pPr>
        <w:spacing w:after="8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d5a3d" w:val="clear"/>
            <w:tcMar>
              <w:top w:type="dxa" w:w="120"/>
              <w:left w:type="dxa" w:w="180"/>
              <w:bottom w:type="dxa" w:w="120"/>
              <w:right w:type="dxa" w:w="180"/>
            </w:tcMar>
          </w:tcPr>
          <w:p>
            <w:r>
              <w:rPr>
                <w:rFonts w:ascii="Calibri" w:cs="Calibri" w:eastAsia="Calibri" w:hAnsi="Calibri"/>
                <w:b/>
                <w:bCs/>
                <w:color w:val="ffffff"/>
                <w:spacing w:val="60"/>
                <w:sz w:val="17"/>
                <w:szCs w:val="17"/>
              </w:rPr>
              <w:t xml:space="preserve">EXAMPLES</w:t>
            </w:r>
          </w:p>
        </w:tc>
      </w:tr>
      <w:tr>
        <w:tc>
          <w:tcPr>
            <w:tcW w:type="dxa" w:w="9360"/>
            <w:tcBorders>
              <w:top w:val="single" w:color="e0d8c8" w:sz="4"/>
              <w:left w:val="none" w:color="ffffff" w:sz="0"/>
              <w:bottom w:val="single" w:color="e0d8c8" w:sz="4"/>
              <w:right w:val="none" w:color="ffffff" w:sz="0"/>
            </w:tcBorders>
            <w:shd w:fill="ffffff" w:val="clear"/>
            <w:tcMar>
              <w:top w:type="dxa" w:w="100"/>
              <w:left w:type="dxa" w:w="180"/>
              <w:bottom w:type="dxa" w:w="100"/>
              <w:right w:type="dxa" w:w="180"/>
            </w:tcMar>
          </w:tcPr>
          <w:p>
            <w:r>
              <w:rPr>
                <w:rFonts w:ascii="Calibri" w:cs="Calibri" w:eastAsia="Calibri" w:hAnsi="Calibri"/>
                <w:color w:val="52402e"/>
                <w:sz w:val="20"/>
                <w:szCs w:val="20"/>
              </w:rPr>
              <w:t xml:space="preserve">Oat porridge with oat milk, ghee, cardamom, coconut and stewed figs or apple</w:t>
            </w:r>
          </w:p>
        </w:tc>
      </w:tr>
      <w:tr>
        <w:tc>
          <w:tcPr>
            <w:tcW w:type="dxa" w:w="9360"/>
            <w:tcBorders>
              <w:top w:val="single" w:color="e0d8c8" w:sz="4"/>
              <w:left w:val="none" w:color="ffffff" w:sz="0"/>
              <w:bottom w:val="single" w:color="e0d8c8" w:sz="4"/>
              <w:right w:val="none" w:color="ffffff" w:sz="0"/>
            </w:tcBorders>
            <w:shd w:fill="e8f0eb" w:val="clear"/>
            <w:tcMar>
              <w:top w:type="dxa" w:w="100"/>
              <w:left w:type="dxa" w:w="180"/>
              <w:bottom w:type="dxa" w:w="100"/>
              <w:right w:type="dxa" w:w="180"/>
            </w:tcMar>
          </w:tcPr>
          <w:p>
            <w:r>
              <w:rPr>
                <w:rFonts w:ascii="Calibri" w:cs="Calibri" w:eastAsia="Calibri" w:hAnsi="Calibri"/>
                <w:color w:val="52402e"/>
                <w:sz w:val="20"/>
                <w:szCs w:val="20"/>
              </w:rPr>
              <w:t xml:space="preserve">Scrambled eggs with fresh coriander and fennel on wholegrain toast</w:t>
            </w:r>
          </w:p>
        </w:tc>
      </w:tr>
      <w:tr>
        <w:tc>
          <w:tcPr>
            <w:tcW w:type="dxa" w:w="9360"/>
            <w:tcBorders>
              <w:top w:val="single" w:color="e0d8c8" w:sz="4"/>
              <w:left w:val="none" w:color="ffffff" w:sz="0"/>
              <w:bottom w:val="single" w:color="e0d8c8" w:sz="4"/>
              <w:right w:val="none" w:color="ffffff" w:sz="0"/>
            </w:tcBorders>
            <w:shd w:fill="ffffff" w:val="clear"/>
            <w:tcMar>
              <w:top w:type="dxa" w:w="100"/>
              <w:left w:type="dxa" w:w="180"/>
              <w:bottom w:type="dxa" w:w="100"/>
              <w:right w:type="dxa" w:w="180"/>
            </w:tcMar>
          </w:tcPr>
          <w:p>
            <w:r>
              <w:rPr>
                <w:rFonts w:ascii="Calibri" w:cs="Calibri" w:eastAsia="Calibri" w:hAnsi="Calibri"/>
                <w:color w:val="52402e"/>
                <w:sz w:val="20"/>
                <w:szCs w:val="20"/>
              </w:rPr>
              <w:t xml:space="preserve">Basmati rice porridge with ghee, cardamom and a little honey</w:t>
            </w:r>
          </w:p>
        </w:tc>
      </w:tr>
      <w:tr>
        <w:tc>
          <w:tcPr>
            <w:tcW w:type="dxa" w:w="9360"/>
            <w:tcBorders>
              <w:top w:val="single" w:color="e0d8c8" w:sz="4"/>
              <w:left w:val="none" w:color="ffffff" w:sz="0"/>
              <w:bottom w:val="single" w:color="e0d8c8" w:sz="4"/>
              <w:right w:val="none" w:color="ffffff" w:sz="0"/>
            </w:tcBorders>
            <w:shd w:fill="e8f0eb" w:val="clear"/>
            <w:tcMar>
              <w:top w:type="dxa" w:w="100"/>
              <w:left w:type="dxa" w:w="180"/>
              <w:bottom w:type="dxa" w:w="100"/>
              <w:right w:type="dxa" w:w="180"/>
            </w:tcMar>
          </w:tcPr>
          <w:p>
            <w:r>
              <w:rPr>
                <w:rFonts w:ascii="Calibri" w:cs="Calibri" w:eastAsia="Calibri" w:hAnsi="Calibri"/>
                <w:color w:val="52402e"/>
                <w:sz w:val="20"/>
                <w:szCs w:val="20"/>
              </w:rPr>
              <w:t xml:space="preserve">Warm oat milk with cardamom and a few dates on lighter mornings</w:t>
            </w:r>
          </w:p>
        </w:tc>
      </w:tr>
      <w:tr>
        <w:tc>
          <w:tcPr>
            <w:tcW w:type="dxa" w:w="9360"/>
            <w:tcBorders>
              <w:top w:val="single" w:color="e0d8c8" w:sz="4"/>
              <w:left w:val="none" w:color="ffffff" w:sz="0"/>
              <w:bottom w:val="single" w:color="e0d8c8" w:sz="4"/>
              <w:right w:val="none" w:color="ffffff" w:sz="0"/>
            </w:tcBorders>
            <w:shd w:fill="ffffff" w:val="clear"/>
            <w:tcMar>
              <w:top w:type="dxa" w:w="100"/>
              <w:left w:type="dxa" w:w="180"/>
              <w:bottom w:type="dxa" w:w="100"/>
              <w:right w:type="dxa" w:w="180"/>
            </w:tcMar>
          </w:tcPr>
          <w:p>
            <w:r>
              <w:rPr>
                <w:rFonts w:ascii="Calibri" w:cs="Calibri" w:eastAsia="Calibri" w:hAnsi="Calibri"/>
                <w:color w:val="52402e"/>
                <w:sz w:val="20"/>
                <w:szCs w:val="20"/>
              </w:rPr>
              <w:t xml:space="preserve">Warm herbal tea (fennel or mint) with breakfast</w:t>
            </w:r>
          </w:p>
        </w:tc>
      </w:tr>
    </w:tbl>
    <w:p>
      <w:pPr>
        <w:spacing w:after="240" w:before="0"/>
      </w:pPr>
    </w:p>
    <w:p>
      <w:pPr>
        <w:spacing w:after="100" w:before="320"/>
      </w:pPr>
      <w:r>
        <w:rPr>
          <w:rFonts w:ascii="Georgia" w:cs="Georgia" w:eastAsia="Georgia" w:hAnsi="Georgia"/>
          <w:b/>
          <w:bCs/>
          <w:color w:val="2a2018"/>
          <w:sz w:val="24"/>
          <w:szCs w:val="24"/>
        </w:rPr>
        <w:t xml:space="preserve">Lunch</w:t>
      </w:r>
    </w:p>
    <w:p>
      <w:pPr>
        <w:spacing w:after="120" w:before="0"/>
      </w:pPr>
      <w:r>
        <w:rPr>
          <w:rFonts w:ascii="Calibri" w:cs="Calibri" w:eastAsia="Calibri" w:hAnsi="Calibri"/>
          <w:i w:val="false"/>
          <w:iCs w:val="false"/>
          <w:color w:val="52402e"/>
          <w:sz w:val="22"/>
          <w:szCs w:val="22"/>
        </w:rPr>
        <w:t xml:space="preserve">This is your main meal of the day. Your digestion is at its strongest around midday. Eat sitting down, without distraction, and give yourself at least ten minutes after eating before going back to anything demanding.</w:t>
      </w:r>
    </w:p>
    <w:p>
      <w:pPr>
        <w:spacing w:after="8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d5a3d" w:val="clear"/>
            <w:tcMar>
              <w:top w:type="dxa" w:w="120"/>
              <w:left w:type="dxa" w:w="180"/>
              <w:bottom w:type="dxa" w:w="120"/>
              <w:right w:type="dxa" w:w="180"/>
            </w:tcMar>
          </w:tcPr>
          <w:p>
            <w:r>
              <w:rPr>
                <w:rFonts w:ascii="Calibri" w:cs="Calibri" w:eastAsia="Calibri" w:hAnsi="Calibri"/>
                <w:b/>
                <w:bCs/>
                <w:color w:val="ffffff"/>
                <w:spacing w:val="60"/>
                <w:sz w:val="17"/>
                <w:szCs w:val="17"/>
              </w:rPr>
              <w:t xml:space="preserve">EXAMPLES</w:t>
            </w:r>
          </w:p>
        </w:tc>
      </w:tr>
      <w:tr>
        <w:tc>
          <w:tcPr>
            <w:tcW w:type="dxa" w:w="9360"/>
            <w:tcBorders>
              <w:top w:val="single" w:color="e0d8c8" w:sz="4"/>
              <w:left w:val="none" w:color="ffffff" w:sz="0"/>
              <w:bottom w:val="single" w:color="e0d8c8" w:sz="4"/>
              <w:right w:val="none" w:color="ffffff" w:sz="0"/>
            </w:tcBorders>
            <w:shd w:fill="ffffff" w:val="clear"/>
            <w:tcMar>
              <w:top w:type="dxa" w:w="100"/>
              <w:left w:type="dxa" w:w="180"/>
              <w:bottom w:type="dxa" w:w="100"/>
              <w:right w:type="dxa" w:w="180"/>
            </w:tcMar>
          </w:tcPr>
          <w:p>
            <w:r>
              <w:rPr>
                <w:rFonts w:ascii="Calibri" w:cs="Calibri" w:eastAsia="Calibri" w:hAnsi="Calibri"/>
                <w:color w:val="52402e"/>
                <w:sz w:val="20"/>
                <w:szCs w:val="20"/>
              </w:rPr>
              <w:t xml:space="preserve">Salmon or chicken with basmati rice, cucumber raita and roasted vegetables</w:t>
            </w:r>
          </w:p>
        </w:tc>
      </w:tr>
      <w:tr>
        <w:tc>
          <w:tcPr>
            <w:tcW w:type="dxa" w:w="9360"/>
            <w:tcBorders>
              <w:top w:val="single" w:color="e0d8c8" w:sz="4"/>
              <w:left w:val="none" w:color="ffffff" w:sz="0"/>
              <w:bottom w:val="single" w:color="e0d8c8" w:sz="4"/>
              <w:right w:val="none" w:color="ffffff" w:sz="0"/>
            </w:tcBorders>
            <w:shd w:fill="e8f0eb" w:val="clear"/>
            <w:tcMar>
              <w:top w:type="dxa" w:w="100"/>
              <w:left w:type="dxa" w:w="180"/>
              <w:bottom w:type="dxa" w:w="100"/>
              <w:right w:type="dxa" w:w="180"/>
            </w:tcMar>
          </w:tcPr>
          <w:p>
            <w:r>
              <w:rPr>
                <w:rFonts w:ascii="Calibri" w:cs="Calibri" w:eastAsia="Calibri" w:hAnsi="Calibri"/>
                <w:color w:val="52402e"/>
                <w:sz w:val="20"/>
                <w:szCs w:val="20"/>
              </w:rPr>
              <w:t xml:space="preserve">Mung dal with basmati rice, turmeric, cumin and steamed greens</w:t>
            </w:r>
          </w:p>
        </w:tc>
      </w:tr>
      <w:tr>
        <w:tc>
          <w:tcPr>
            <w:tcW w:type="dxa" w:w="9360"/>
            <w:tcBorders>
              <w:top w:val="single" w:color="e0d8c8" w:sz="4"/>
              <w:left w:val="none" w:color="ffffff" w:sz="0"/>
              <w:bottom w:val="single" w:color="e0d8c8" w:sz="4"/>
              <w:right w:val="none" w:color="ffffff" w:sz="0"/>
            </w:tcBorders>
            <w:shd w:fill="ffffff" w:val="clear"/>
            <w:tcMar>
              <w:top w:type="dxa" w:w="100"/>
              <w:left w:type="dxa" w:w="180"/>
              <w:bottom w:type="dxa" w:w="100"/>
              <w:right w:type="dxa" w:w="180"/>
            </w:tcMar>
          </w:tcPr>
          <w:p>
            <w:r>
              <w:rPr>
                <w:rFonts w:ascii="Calibri" w:cs="Calibri" w:eastAsia="Calibri" w:hAnsi="Calibri"/>
                <w:color w:val="52402e"/>
                <w:sz w:val="20"/>
                <w:szCs w:val="20"/>
              </w:rPr>
              <w:t xml:space="preserve">Grain bowl with quinoa, roasted vegetables, chickpeas, avocado and tahini</w:t>
            </w:r>
          </w:p>
        </w:tc>
      </w:tr>
      <w:tr>
        <w:tc>
          <w:tcPr>
            <w:tcW w:type="dxa" w:w="9360"/>
            <w:tcBorders>
              <w:top w:val="single" w:color="e0d8c8" w:sz="4"/>
              <w:left w:val="none" w:color="ffffff" w:sz="0"/>
              <w:bottom w:val="single" w:color="e0d8c8" w:sz="4"/>
              <w:right w:val="none" w:color="ffffff" w:sz="0"/>
            </w:tcBorders>
            <w:shd w:fill="e8f0eb" w:val="clear"/>
            <w:tcMar>
              <w:top w:type="dxa" w:w="100"/>
              <w:left w:type="dxa" w:w="180"/>
              <w:bottom w:type="dxa" w:w="100"/>
              <w:right w:type="dxa" w:w="180"/>
            </w:tcMar>
          </w:tcPr>
          <w:p>
            <w:r>
              <w:rPr>
                <w:rFonts w:ascii="Calibri" w:cs="Calibri" w:eastAsia="Calibri" w:hAnsi="Calibri"/>
                <w:color w:val="52402e"/>
                <w:sz w:val="20"/>
                <w:szCs w:val="20"/>
              </w:rPr>
              <w:t xml:space="preserve">Mild coconut milk curry with chicken or chickpeas and basmati rice</w:t>
            </w:r>
          </w:p>
        </w:tc>
      </w:tr>
      <w:tr>
        <w:tc>
          <w:tcPr>
            <w:tcW w:type="dxa" w:w="9360"/>
            <w:tcBorders>
              <w:top w:val="single" w:color="e0d8c8" w:sz="4"/>
              <w:left w:val="none" w:color="ffffff" w:sz="0"/>
              <w:bottom w:val="single" w:color="e0d8c8" w:sz="4"/>
              <w:right w:val="none" w:color="ffffff" w:sz="0"/>
            </w:tcBorders>
            <w:shd w:fill="ffffff" w:val="clear"/>
            <w:tcMar>
              <w:top w:type="dxa" w:w="100"/>
              <w:left w:type="dxa" w:w="180"/>
              <w:bottom w:type="dxa" w:w="100"/>
              <w:right w:type="dxa" w:w="180"/>
            </w:tcMar>
          </w:tcPr>
          <w:p>
            <w:r>
              <w:rPr>
                <w:rFonts w:ascii="Calibri" w:cs="Calibri" w:eastAsia="Calibri" w:hAnsi="Calibri"/>
                <w:color w:val="52402e"/>
                <w:sz w:val="20"/>
                <w:szCs w:val="20"/>
              </w:rPr>
              <w:t xml:space="preserve">Kitchari: rice and mung lentils with ghee, turmeric and coriander</w:t>
            </w:r>
          </w:p>
        </w:tc>
      </w:tr>
    </w:tbl>
    <w:p>
      <w:pPr>
        <w:spacing w:after="240" w:before="0"/>
      </w:pPr>
    </w:p>
    <w:p>
      <w:pPr>
        <w:spacing w:after="100" w:before="320"/>
      </w:pPr>
      <w:r>
        <w:rPr>
          <w:rFonts w:ascii="Georgia" w:cs="Georgia" w:eastAsia="Georgia" w:hAnsi="Georgia"/>
          <w:b/>
          <w:bCs/>
          <w:color w:val="2a2018"/>
          <w:sz w:val="24"/>
          <w:szCs w:val="24"/>
        </w:rPr>
        <w:t xml:space="preserve">Dinner</w:t>
      </w:r>
    </w:p>
    <w:p>
      <w:pPr>
        <w:spacing w:after="120" w:before="0"/>
      </w:pPr>
      <w:r>
        <w:rPr>
          <w:rFonts w:ascii="Calibri" w:cs="Calibri" w:eastAsia="Calibri" w:hAnsi="Calibri"/>
          <w:i w:val="false"/>
          <w:iCs w:val="false"/>
          <w:color w:val="52402e"/>
          <w:sz w:val="22"/>
          <w:szCs w:val="22"/>
        </w:rPr>
        <w:t xml:space="preserve">Light and easy to digest. Dinner should be the smallest meal of the day, eaten well before 8pm. Heavy eating late at night puts strain on the digestive system and disrupts sleep.</w:t>
      </w:r>
    </w:p>
    <w:p>
      <w:pPr>
        <w:spacing w:after="8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d5a3d" w:val="clear"/>
            <w:tcMar>
              <w:top w:type="dxa" w:w="120"/>
              <w:left w:type="dxa" w:w="180"/>
              <w:bottom w:type="dxa" w:w="120"/>
              <w:right w:type="dxa" w:w="180"/>
            </w:tcMar>
          </w:tcPr>
          <w:p>
            <w:r>
              <w:rPr>
                <w:rFonts w:ascii="Calibri" w:cs="Calibri" w:eastAsia="Calibri" w:hAnsi="Calibri"/>
                <w:b/>
                <w:bCs/>
                <w:color w:val="ffffff"/>
                <w:spacing w:val="60"/>
                <w:sz w:val="17"/>
                <w:szCs w:val="17"/>
              </w:rPr>
              <w:t xml:space="preserve">EXAMPLES</w:t>
            </w:r>
          </w:p>
        </w:tc>
      </w:tr>
      <w:tr>
        <w:tc>
          <w:tcPr>
            <w:tcW w:type="dxa" w:w="9360"/>
            <w:tcBorders>
              <w:top w:val="single" w:color="e0d8c8" w:sz="4"/>
              <w:left w:val="none" w:color="ffffff" w:sz="0"/>
              <w:bottom w:val="single" w:color="e0d8c8" w:sz="4"/>
              <w:right w:val="none" w:color="ffffff" w:sz="0"/>
            </w:tcBorders>
            <w:shd w:fill="ffffff" w:val="clear"/>
            <w:tcMar>
              <w:top w:type="dxa" w:w="100"/>
              <w:left w:type="dxa" w:w="180"/>
              <w:bottom w:type="dxa" w:w="100"/>
              <w:right w:type="dxa" w:w="180"/>
            </w:tcMar>
          </w:tcPr>
          <w:p>
            <w:r>
              <w:rPr>
                <w:rFonts w:ascii="Calibri" w:cs="Calibri" w:eastAsia="Calibri" w:hAnsi="Calibri"/>
                <w:color w:val="52402e"/>
                <w:sz w:val="20"/>
                <w:szCs w:val="20"/>
              </w:rPr>
              <w:t xml:space="preserve">A warming lentil dal with steamed greens and a small portion of rice</w:t>
            </w:r>
          </w:p>
        </w:tc>
      </w:tr>
      <w:tr>
        <w:tc>
          <w:tcPr>
            <w:tcW w:type="dxa" w:w="9360"/>
            <w:tcBorders>
              <w:top w:val="single" w:color="e0d8c8" w:sz="4"/>
              <w:left w:val="none" w:color="ffffff" w:sz="0"/>
              <w:bottom w:val="single" w:color="e0d8c8" w:sz="4"/>
              <w:right w:val="none" w:color="ffffff" w:sz="0"/>
            </w:tcBorders>
            <w:shd w:fill="e8f0eb" w:val="clear"/>
            <w:tcMar>
              <w:top w:type="dxa" w:w="100"/>
              <w:left w:type="dxa" w:w="180"/>
              <w:bottom w:type="dxa" w:w="100"/>
              <w:right w:type="dxa" w:w="180"/>
            </w:tcMar>
          </w:tcPr>
          <w:p>
            <w:r>
              <w:rPr>
                <w:rFonts w:ascii="Calibri" w:cs="Calibri" w:eastAsia="Calibri" w:hAnsi="Calibri"/>
                <w:color w:val="52402e"/>
                <w:sz w:val="20"/>
                <w:szCs w:val="20"/>
              </w:rPr>
              <w:t xml:space="preserve">Grilled fish with steamed vegetables and a herb dressing</w:t>
            </w:r>
          </w:p>
        </w:tc>
      </w:tr>
      <w:tr>
        <w:tc>
          <w:tcPr>
            <w:tcW w:type="dxa" w:w="9360"/>
            <w:tcBorders>
              <w:top w:val="single" w:color="e0d8c8" w:sz="4"/>
              <w:left w:val="none" w:color="ffffff" w:sz="0"/>
              <w:bottom w:val="single" w:color="e0d8c8" w:sz="4"/>
              <w:right w:val="none" w:color="ffffff" w:sz="0"/>
            </w:tcBorders>
            <w:shd w:fill="ffffff" w:val="clear"/>
            <w:tcMar>
              <w:top w:type="dxa" w:w="100"/>
              <w:left w:type="dxa" w:w="180"/>
              <w:bottom w:type="dxa" w:w="100"/>
              <w:right w:type="dxa" w:w="180"/>
            </w:tcMar>
          </w:tcPr>
          <w:p>
            <w:r>
              <w:rPr>
                <w:rFonts w:ascii="Calibri" w:cs="Calibri" w:eastAsia="Calibri" w:hAnsi="Calibri"/>
                <w:color w:val="52402e"/>
                <w:sz w:val="20"/>
                <w:szCs w:val="20"/>
              </w:rPr>
              <w:t xml:space="preserve">Kitchari, especially when energy is low or symptoms are active</w:t>
            </w:r>
          </w:p>
        </w:tc>
      </w:tr>
      <w:tr>
        <w:tc>
          <w:tcPr>
            <w:tcW w:type="dxa" w:w="9360"/>
            <w:tcBorders>
              <w:top w:val="single" w:color="e0d8c8" w:sz="4"/>
              <w:left w:val="none" w:color="ffffff" w:sz="0"/>
              <w:bottom w:val="single" w:color="e0d8c8" w:sz="4"/>
              <w:right w:val="none" w:color="ffffff" w:sz="0"/>
            </w:tcBorders>
            <w:shd w:fill="e8f0eb" w:val="clear"/>
            <w:tcMar>
              <w:top w:type="dxa" w:w="100"/>
              <w:left w:type="dxa" w:w="180"/>
              <w:bottom w:type="dxa" w:w="100"/>
              <w:right w:type="dxa" w:w="180"/>
            </w:tcMar>
          </w:tcPr>
          <w:p>
            <w:r>
              <w:rPr>
                <w:rFonts w:ascii="Calibri" w:cs="Calibri" w:eastAsia="Calibri" w:hAnsi="Calibri"/>
                <w:color w:val="52402e"/>
                <w:sz w:val="20"/>
                <w:szCs w:val="20"/>
              </w:rPr>
              <w:t xml:space="preserve">A simple vegetable soup with turmeric and warming spices</w:t>
            </w:r>
          </w:p>
        </w:tc>
      </w:tr>
    </w:tbl>
    <w:p>
      <w:pPr>
        <w:spacing w:after="240" w:before="0"/>
      </w:pPr>
    </w:p>
    <w:p>
      <w:pPr>
        <w:spacing w:after="100" w:before="320"/>
      </w:pPr>
      <w:r>
        <w:rPr>
          <w:rFonts w:ascii="Georgia" w:cs="Georgia" w:eastAsia="Georgia" w:hAnsi="Georgia"/>
          <w:b/>
          <w:bCs/>
          <w:color w:val="2a2018"/>
          <w:sz w:val="24"/>
          <w:szCs w:val="24"/>
        </w:rPr>
        <w:t xml:space="preserve">Snacks</w:t>
      </w:r>
    </w:p>
    <w:p>
      <w:pPr>
        <w:spacing w:after="120" w:before="0"/>
      </w:pPr>
      <w:r>
        <w:rPr>
          <w:rFonts w:ascii="Calibri" w:cs="Calibri" w:eastAsia="Calibri" w:hAnsi="Calibri"/>
          <w:i w:val="false"/>
          <w:iCs w:val="false"/>
          <w:color w:val="52402e"/>
          <w:sz w:val="22"/>
          <w:szCs w:val="22"/>
        </w:rPr>
        <w:t xml:space="preserve">Keep snacks small and only eat if genuinely hungry between meals. Grazing continuously prevents the digestive fire from properly resetting between meals.</w:t>
      </w:r>
    </w:p>
    <w:p>
      <w:pPr>
        <w:spacing w:after="8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d5a3d" w:val="clear"/>
            <w:tcMar>
              <w:top w:type="dxa" w:w="120"/>
              <w:left w:type="dxa" w:w="180"/>
              <w:bottom w:type="dxa" w:w="120"/>
              <w:right w:type="dxa" w:w="180"/>
            </w:tcMar>
          </w:tcPr>
          <w:p>
            <w:r>
              <w:rPr>
                <w:rFonts w:ascii="Calibri" w:cs="Calibri" w:eastAsia="Calibri" w:hAnsi="Calibri"/>
                <w:b/>
                <w:bCs/>
                <w:color w:val="ffffff"/>
                <w:spacing w:val="60"/>
                <w:sz w:val="17"/>
                <w:szCs w:val="17"/>
              </w:rPr>
              <w:t xml:space="preserve">EXAMPLES</w:t>
            </w:r>
          </w:p>
        </w:tc>
      </w:tr>
      <w:tr>
        <w:tc>
          <w:tcPr>
            <w:tcW w:type="dxa" w:w="9360"/>
            <w:tcBorders>
              <w:top w:val="single" w:color="e0d8c8" w:sz="4"/>
              <w:left w:val="none" w:color="ffffff" w:sz="0"/>
              <w:bottom w:val="single" w:color="e0d8c8" w:sz="4"/>
              <w:right w:val="none" w:color="ffffff" w:sz="0"/>
            </w:tcBorders>
            <w:shd w:fill="ffffff" w:val="clear"/>
            <w:tcMar>
              <w:top w:type="dxa" w:w="100"/>
              <w:left w:type="dxa" w:w="180"/>
              <w:bottom w:type="dxa" w:w="100"/>
              <w:right w:type="dxa" w:w="180"/>
            </w:tcMar>
          </w:tcPr>
          <w:p>
            <w:r>
              <w:rPr>
                <w:rFonts w:ascii="Calibri" w:cs="Calibri" w:eastAsia="Calibri" w:hAnsi="Calibri"/>
                <w:color w:val="52402e"/>
                <w:sz w:val="20"/>
                <w:szCs w:val="20"/>
              </w:rPr>
              <w:t xml:space="preserve">Sweet grapes, a few dates or a slice of mango</w:t>
            </w:r>
          </w:p>
        </w:tc>
      </w:tr>
      <w:tr>
        <w:tc>
          <w:tcPr>
            <w:tcW w:type="dxa" w:w="9360"/>
            <w:tcBorders>
              <w:top w:val="single" w:color="e0d8c8" w:sz="4"/>
              <w:left w:val="none" w:color="ffffff" w:sz="0"/>
              <w:bottom w:val="single" w:color="e0d8c8" w:sz="4"/>
              <w:right w:val="none" w:color="ffffff" w:sz="0"/>
            </w:tcBorders>
            <w:shd w:fill="e8f0eb" w:val="clear"/>
            <w:tcMar>
              <w:top w:type="dxa" w:w="100"/>
              <w:left w:type="dxa" w:w="180"/>
              <w:bottom w:type="dxa" w:w="100"/>
              <w:right w:type="dxa" w:w="180"/>
            </w:tcMar>
          </w:tcPr>
          <w:p>
            <w:r>
              <w:rPr>
                <w:rFonts w:ascii="Calibri" w:cs="Calibri" w:eastAsia="Calibri" w:hAnsi="Calibri"/>
                <w:color w:val="52402e"/>
                <w:sz w:val="20"/>
                <w:szCs w:val="20"/>
              </w:rPr>
              <w:t xml:space="preserve">Coconut water, naturally cooling and hydrating</w:t>
            </w:r>
          </w:p>
        </w:tc>
      </w:tr>
      <w:tr>
        <w:tc>
          <w:tcPr>
            <w:tcW w:type="dxa" w:w="9360"/>
            <w:tcBorders>
              <w:top w:val="single" w:color="e0d8c8" w:sz="4"/>
              <w:left w:val="none" w:color="ffffff" w:sz="0"/>
              <w:bottom w:val="single" w:color="e0d8c8" w:sz="4"/>
              <w:right w:val="none" w:color="ffffff" w:sz="0"/>
            </w:tcBorders>
            <w:shd w:fill="ffffff" w:val="clear"/>
            <w:tcMar>
              <w:top w:type="dxa" w:w="100"/>
              <w:left w:type="dxa" w:w="180"/>
              <w:bottom w:type="dxa" w:w="100"/>
              <w:right w:type="dxa" w:w="180"/>
            </w:tcMar>
          </w:tcPr>
          <w:p>
            <w:r>
              <w:rPr>
                <w:rFonts w:ascii="Calibri" w:cs="Calibri" w:eastAsia="Calibri" w:hAnsi="Calibri"/>
                <w:color w:val="52402e"/>
                <w:sz w:val="20"/>
                <w:szCs w:val="20"/>
              </w:rPr>
              <w:t xml:space="preserve">Fennel or mint tea</w:t>
            </w:r>
          </w:p>
        </w:tc>
      </w:tr>
      <w:tr>
        <w:tc>
          <w:tcPr>
            <w:tcW w:type="dxa" w:w="9360"/>
            <w:tcBorders>
              <w:top w:val="single" w:color="e0d8c8" w:sz="4"/>
              <w:left w:val="none" w:color="ffffff" w:sz="0"/>
              <w:bottom w:val="single" w:color="e0d8c8" w:sz="4"/>
              <w:right w:val="none" w:color="ffffff" w:sz="0"/>
            </w:tcBorders>
            <w:shd w:fill="e8f0eb" w:val="clear"/>
            <w:tcMar>
              <w:top w:type="dxa" w:w="100"/>
              <w:left w:type="dxa" w:w="180"/>
              <w:bottom w:type="dxa" w:w="100"/>
              <w:right w:type="dxa" w:w="180"/>
            </w:tcMar>
          </w:tcPr>
          <w:p>
            <w:r>
              <w:rPr>
                <w:rFonts w:ascii="Calibri" w:cs="Calibri" w:eastAsia="Calibri" w:hAnsi="Calibri"/>
                <w:color w:val="52402e"/>
                <w:sz w:val="20"/>
                <w:szCs w:val="20"/>
              </w:rPr>
              <w:t xml:space="preserve">A small amount of soaked almonds</w:t>
            </w:r>
          </w:p>
        </w:tc>
      </w:tr>
    </w:tbl>
    <w:p>
      <w:pPr>
        <w:spacing w:after="240" w:before="0"/>
      </w:pPr>
    </w:p>
    <w:p>
      <w:r>
        <w:br w:type="page"/>
      </w:r>
    </w:p>
    <w:p>
      <w:pPr>
        <w:spacing w:after="80" w:before="480"/>
      </w:pPr>
      <w:r>
        <w:rPr>
          <w:rFonts w:ascii="Calibri" w:cs="Calibri" w:eastAsia="Calibri" w:hAnsi="Calibri"/>
          <w:b/>
          <w:bCs/>
          <w:color w:val="c49a1a"/>
          <w:spacing w:val="80"/>
          <w:sz w:val="18"/>
          <w:szCs w:val="18"/>
        </w:rPr>
        <w:t xml:space="preserve">SECTION 4</w:t>
      </w:r>
    </w:p>
    <w:p>
      <w:pPr>
        <w:spacing w:after="200" w:before="40"/>
      </w:pPr>
      <w:r>
        <w:rPr>
          <w:rFonts w:ascii="Georgia" w:cs="Georgia" w:eastAsia="Georgia" w:hAnsi="Georgia"/>
          <w:b w:val="false"/>
          <w:bCs w:val="false"/>
          <w:color w:val="2d5a3d"/>
          <w:sz w:val="40"/>
          <w:szCs w:val="40"/>
        </w:rPr>
        <w:t xml:space="preserve">Lifestyle Recommendations</w:t>
      </w:r>
    </w:p>
    <w:p>
      <w:pPr>
        <w:pBdr>
          <w:bottom w:val="single" w:color="d4c9b0" w:sz="6" w:space="4"/>
        </w:pBdr>
        <w:spacing w:after="240" w:before="0"/>
      </w:pPr>
    </w:p>
    <w:p>
      <w:pPr>
        <w:spacing w:after="100" w:before="320"/>
      </w:pPr>
      <w:r>
        <w:rPr>
          <w:rFonts w:ascii="Georgia" w:cs="Georgia" w:eastAsia="Georgia" w:hAnsi="Georgia"/>
          <w:b/>
          <w:bCs/>
          <w:color w:val="2a2018"/>
          <w:sz w:val="24"/>
          <w:szCs w:val="24"/>
        </w:rPr>
        <w:t xml:space="preserve">Daily rhythm</w:t>
      </w:r>
    </w:p>
    <w:p>
      <w:pPr>
        <w:spacing w:after="60" w:before="60"/>
        <w:ind w:left="360"/>
      </w:pPr>
      <w:r>
        <w:rPr>
          <w:rFonts w:ascii="Calibri" w:cs="Calibri" w:eastAsia="Calibri" w:hAnsi="Calibri"/>
          <w:color w:val="52402e"/>
          <w:sz w:val="22"/>
          <w:szCs w:val="22"/>
        </w:rPr>
        <w:t xml:space="preserve">✦  Wake consistently and ideally before 7am. An irregular routine aggravates the digestive fire and disrupts the body's natural cycle.</w:t>
      </w:r>
    </w:p>
    <w:p>
      <w:pPr>
        <w:spacing w:after="60" w:before="60"/>
        <w:ind w:left="360"/>
      </w:pPr>
      <w:r>
        <w:rPr>
          <w:rFonts w:ascii="Calibri" w:cs="Calibri" w:eastAsia="Calibri" w:hAnsi="Calibri"/>
          <w:color w:val="52402e"/>
          <w:sz w:val="22"/>
          <w:szCs w:val="22"/>
        </w:rPr>
        <w:t xml:space="preserve">✦  Eat at consistent times each day. Skipping or significantly delaying meals causes the sharp digestive fire to turn on itself, resulting in acid, irritability and discomfort.</w:t>
      </w:r>
    </w:p>
    <w:p>
      <w:pPr>
        <w:spacing w:after="60" w:before="60"/>
        <w:ind w:left="360"/>
      </w:pPr>
      <w:r>
        <w:rPr>
          <w:rFonts w:ascii="Calibri" w:cs="Calibri" w:eastAsia="Calibri" w:hAnsi="Calibri"/>
          <w:color w:val="52402e"/>
          <w:sz w:val="22"/>
          <w:szCs w:val="22"/>
        </w:rPr>
        <w:t xml:space="preserve">✦  Largest meal at midday. Lightest meal in the evening, well before 8pm.</w:t>
      </w:r>
    </w:p>
    <w:p>
      <w:pPr>
        <w:spacing w:after="60" w:before="60"/>
        <w:ind w:left="360"/>
      </w:pPr>
      <w:r>
        <w:rPr>
          <w:rFonts w:ascii="Calibri" w:cs="Calibri" w:eastAsia="Calibri" w:hAnsi="Calibri"/>
          <w:color w:val="52402e"/>
          <w:sz w:val="22"/>
          <w:szCs w:val="22"/>
        </w:rPr>
        <w:t xml:space="preserve">✦  Wind down by 10pm. Pitta types often catch a second wind in the evening that feels productive. The body needs rest more than it needs that extra hour of activity.</w:t>
      </w:r>
    </w:p>
    <w:p>
      <w:pPr>
        <w:spacing w:after="60" w:before="60"/>
        <w:ind w:left="360"/>
      </w:pPr>
      <w:r>
        <w:rPr>
          <w:rFonts w:ascii="Calibri" w:cs="Calibri" w:eastAsia="Calibri" w:hAnsi="Calibri"/>
          <w:color w:val="52402e"/>
          <w:sz w:val="22"/>
          <w:szCs w:val="22"/>
        </w:rPr>
        <w:t xml:space="preserve">✦  Aim for 7 to 8 hours of sleep. Rest is not optional in this picture. It is part of the protocol.</w:t>
      </w:r>
    </w:p>
    <w:p>
      <w:pPr>
        <w:spacing w:after="160" w:before="0"/>
      </w:pPr>
    </w:p>
    <w:p>
      <w:pPr>
        <w:spacing w:after="100" w:before="320"/>
      </w:pPr>
      <w:r>
        <w:rPr>
          <w:rFonts w:ascii="Georgia" w:cs="Georgia" w:eastAsia="Georgia" w:hAnsi="Georgia"/>
          <w:b/>
          <w:bCs/>
          <w:color w:val="2a2018"/>
          <w:sz w:val="24"/>
          <w:szCs w:val="24"/>
        </w:rPr>
        <w:t xml:space="preserve">Movement</w:t>
      </w:r>
    </w:p>
    <w:p>
      <w:pPr>
        <w:spacing w:after="60" w:before="60"/>
        <w:ind w:left="360"/>
      </w:pPr>
      <w:r>
        <w:rPr>
          <w:rFonts w:ascii="Calibri" w:cs="Calibri" w:eastAsia="Calibri" w:hAnsi="Calibri"/>
          <w:color w:val="52402e"/>
          <w:sz w:val="22"/>
          <w:szCs w:val="22"/>
        </w:rPr>
        <w:t xml:space="preserve">✦  Cooling, grounding movement suits your constitution during this phase: yoga (non-heated), swimming, walking in nature, pilates, moderate cycling.</w:t>
      </w:r>
    </w:p>
    <w:p>
      <w:pPr>
        <w:spacing w:after="60" w:before="60"/>
        <w:ind w:left="360"/>
      </w:pPr>
      <w:r>
        <w:rPr>
          <w:rFonts w:ascii="Calibri" w:cs="Calibri" w:eastAsia="Calibri" w:hAnsi="Calibri"/>
          <w:color w:val="52402e"/>
          <w:sz w:val="22"/>
          <w:szCs w:val="22"/>
        </w:rPr>
        <w:t xml:space="preserve">✦  Hot yoga and Bikram: pause during this phase. The intense heat directly increases the fire energy and works against the cooling the body needs right now. This is not permanent, just a temporary adjustment.</w:t>
      </w:r>
    </w:p>
    <w:p>
      <w:pPr>
        <w:spacing w:after="60" w:before="60"/>
        <w:ind w:left="360"/>
      </w:pPr>
      <w:r>
        <w:rPr>
          <w:rFonts w:ascii="Calibri" w:cs="Calibri" w:eastAsia="Calibri" w:hAnsi="Calibri"/>
          <w:color w:val="52402e"/>
          <w:sz w:val="22"/>
          <w:szCs w:val="22"/>
        </w:rPr>
        <w:t xml:space="preserve">✦  Saunas: also pause for now. You can reintroduce them gradually once the inflammatory picture has settled.</w:t>
      </w:r>
    </w:p>
    <w:p>
      <w:pPr>
        <w:spacing w:after="60" w:before="60"/>
        <w:ind w:left="360"/>
      </w:pPr>
      <w:r>
        <w:rPr>
          <w:rFonts w:ascii="Calibri" w:cs="Calibri" w:eastAsia="Calibri" w:hAnsi="Calibri"/>
          <w:color w:val="52402e"/>
          <w:sz w:val="22"/>
          <w:szCs w:val="22"/>
        </w:rPr>
        <w:t xml:space="preserve">✦  Morning movement is best, before the day heats up and the nervous system is engaged by work and demands.</w:t>
      </w:r>
    </w:p>
    <w:p>
      <w:pPr>
        <w:spacing w:after="60" w:before="60"/>
        <w:ind w:left="360"/>
      </w:pPr>
      <w:r>
        <w:rPr>
          <w:rFonts w:ascii="Calibri" w:cs="Calibri" w:eastAsia="Calibri" w:hAnsi="Calibri"/>
          <w:color w:val="52402e"/>
          <w:sz w:val="22"/>
          <w:szCs w:val="22"/>
        </w:rPr>
        <w:t xml:space="preserve">✦  Swimming is particularly good for your constitution. Water is naturally cooling and provides the movement your body benefits from without adding heat.</w:t>
      </w:r>
    </w:p>
    <w:p>
      <w:pPr>
        <w:spacing w:after="160" w:before="0"/>
      </w:pPr>
    </w:p>
    <w:p>
      <w:pPr>
        <w:spacing w:after="100" w:before="320"/>
      </w:pPr>
      <w:r>
        <w:rPr>
          <w:rFonts w:ascii="Georgia" w:cs="Georgia" w:eastAsia="Georgia" w:hAnsi="Georgia"/>
          <w:b/>
          <w:bCs/>
          <w:color w:val="2a2018"/>
          <w:sz w:val="24"/>
          <w:szCs w:val="24"/>
        </w:rPr>
        <w:t xml:space="preserve">Stress and the mind</w:t>
      </w:r>
    </w:p>
    <w:p>
      <w:pPr>
        <w:spacing w:after="60" w:before="60"/>
        <w:ind w:left="360"/>
      </w:pPr>
      <w:r>
        <w:rPr>
          <w:rFonts w:ascii="Calibri" w:cs="Calibri" w:eastAsia="Calibri" w:hAnsi="Calibri"/>
          <w:color w:val="52402e"/>
          <w:sz w:val="22"/>
          <w:szCs w:val="22"/>
        </w:rPr>
        <w:t xml:space="preserve">✦  Pitta types tend to carry stress as urgency, a need to control outcomes and difficulty switching off. Notice this pattern without judgement. It responds to the same cooling approach as the body.</w:t>
      </w:r>
    </w:p>
    <w:p>
      <w:pPr>
        <w:spacing w:after="60" w:before="60"/>
        <w:ind w:left="360"/>
      </w:pPr>
      <w:r>
        <w:rPr>
          <w:rFonts w:ascii="Calibri" w:cs="Calibri" w:eastAsia="Calibri" w:hAnsi="Calibri"/>
          <w:color w:val="52402e"/>
          <w:sz w:val="22"/>
          <w:szCs w:val="22"/>
        </w:rPr>
        <w:t xml:space="preserve">✦  A short breathing practice each day makes a meaningful difference. Try the cooling breath (breathing in through a curled tongue or through the teeth, out through the nose) for five minutes in the morning and again in the evening. It directly reduces internal heat.</w:t>
      </w:r>
    </w:p>
    <w:p>
      <w:pPr>
        <w:spacing w:after="60" w:before="60"/>
        <w:ind w:left="360"/>
      </w:pPr>
      <w:r>
        <w:rPr>
          <w:rFonts w:ascii="Calibri" w:cs="Calibri" w:eastAsia="Calibri" w:hAnsi="Calibri"/>
          <w:color w:val="52402e"/>
          <w:sz w:val="22"/>
          <w:szCs w:val="22"/>
        </w:rPr>
        <w:t xml:space="preserve">✦  Time near water is genuinely therapeutic: rivers, the sea, even a cool shower taken slowly and deliberately.</w:t>
      </w:r>
    </w:p>
    <w:p>
      <w:pPr>
        <w:spacing w:after="60" w:before="60"/>
        <w:ind w:left="360"/>
      </w:pPr>
      <w:r>
        <w:rPr>
          <w:rFonts w:ascii="Calibri" w:cs="Calibri" w:eastAsia="Calibri" w:hAnsi="Calibri"/>
          <w:color w:val="52402e"/>
          <w:sz w:val="22"/>
          <w:szCs w:val="22"/>
        </w:rPr>
        <w:t xml:space="preserve">✦  Avoid overloading the schedule. The natural tendency is to do more, not less. Rest is medicine here.</w:t>
      </w:r>
    </w:p>
    <w:p>
      <w:pPr>
        <w:spacing w:after="60" w:before="60"/>
        <w:ind w:left="360"/>
      </w:pPr>
      <w:r>
        <w:rPr>
          <w:rFonts w:ascii="Calibri" w:cs="Calibri" w:eastAsia="Calibri" w:hAnsi="Calibri"/>
          <w:color w:val="52402e"/>
          <w:sz w:val="22"/>
          <w:szCs w:val="22"/>
        </w:rPr>
        <w:t xml:space="preserve">✦  Notice if you are obsessively tracking or researching symptoms. This adds mental heat to the physical picture and slows recovery. Observe what changes, then let it be.</w:t>
      </w:r>
    </w:p>
    <w:p>
      <w:pPr>
        <w:spacing w:after="1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851a" w:sz="10"/>
              <w:left w:val="none" w:color="ffffff" w:sz="0"/>
              <w:bottom w:val="none" w:color="ffffff" w:sz="0"/>
              <w:right w:val="none" w:color="ffffff" w:sz="0"/>
            </w:tcBorders>
            <w:shd w:fill="fef0e0" w:color="auto" w:val="clear"/>
            <w:tcMar>
              <w:top w:type="dxa" w:w="200"/>
              <w:left w:type="dxa" w:w="280"/>
              <w:bottom w:type="dxa" w:w="200"/>
              <w:right w:type="dxa" w:w="280"/>
            </w:tcMar>
          </w:tcPr>
          <w:p>
            <w:pPr>
              <w:spacing w:after="80" w:before="0"/>
            </w:pPr>
            <w:r>
              <w:rPr>
                <w:rFonts w:ascii="Calibri" w:cs="Calibri" w:eastAsia="Calibri" w:hAnsi="Calibri"/>
                <w:b/>
                <w:bCs/>
                <w:color w:val="c49a1a"/>
                <w:spacing w:val="80"/>
                <w:sz w:val="18"/>
                <w:szCs w:val="18"/>
              </w:rPr>
              <w:t xml:space="preserve">SPECIFICALLY FOR YOUR PICTURE</w:t>
            </w:r>
          </w:p>
          <w:p>
            <w:pPr>
              <w:spacing w:after="0" w:before="0"/>
            </w:pPr>
            <w:r>
              <w:rPr>
                <w:rFonts w:ascii="Calibri" w:cs="Calibri" w:eastAsia="Calibri" w:hAnsi="Calibri"/>
                <w:color w:val="2a2018"/>
                <w:sz w:val="22"/>
                <w:szCs w:val="22"/>
              </w:rPr>
              <w:t xml:space="preserve">The tendency to research, track and monitor symptoms intensively is a common Pitta response to uncertainty and it adds internal heat. Trust the plan and give it 8 to 12 weeks of genuine consistency before assessing results. Cooling and healing through the deeper layers of the body takes time. Small shifts in the first few weeks are the signal the process is working.</w:t>
            </w:r>
          </w:p>
        </w:tc>
      </w:tr>
    </w:tbl>
    <w:p>
      <w:r>
        <w:br w:type="page"/>
      </w:r>
    </w:p>
    <w:p>
      <w:pPr>
        <w:spacing w:after="80" w:before="480"/>
      </w:pPr>
      <w:r>
        <w:rPr>
          <w:rFonts w:ascii="Calibri" w:cs="Calibri" w:eastAsia="Calibri" w:hAnsi="Calibri"/>
          <w:b/>
          <w:bCs/>
          <w:color w:val="c49a1a"/>
          <w:spacing w:val="80"/>
          <w:sz w:val="18"/>
          <w:szCs w:val="18"/>
        </w:rPr>
        <w:t xml:space="preserve">SECTION 5</w:t>
      </w:r>
    </w:p>
    <w:p>
      <w:pPr>
        <w:spacing w:after="200" w:before="40"/>
      </w:pPr>
      <w:r>
        <w:rPr>
          <w:rFonts w:ascii="Georgia" w:cs="Georgia" w:eastAsia="Georgia" w:hAnsi="Georgia"/>
          <w:b w:val="false"/>
          <w:bCs w:val="false"/>
          <w:color w:val="2d5a3d"/>
          <w:sz w:val="40"/>
          <w:szCs w:val="40"/>
        </w:rPr>
        <w:t xml:space="preserve">Herbal and Remedy Protocol</w:t>
      </w:r>
    </w:p>
    <w:p>
      <w:pPr>
        <w:pBdr>
          <w:bottom w:val="single" w:color="d4c9b0" w:sz="6" w:space="4"/>
        </w:pBdr>
        <w:spacing w:after="240" w:before="0"/>
      </w:pPr>
    </w:p>
    <w:p>
      <w:pPr>
        <w:spacing w:after="120" w:before="0"/>
      </w:pPr>
      <w:r>
        <w:rPr>
          <w:rFonts w:ascii="Calibri" w:cs="Calibri" w:eastAsia="Calibri" w:hAnsi="Calibri"/>
          <w:i/>
          <w:iCs/>
          <w:color w:val="52402e"/>
          <w:sz w:val="22"/>
          <w:szCs w:val="22"/>
        </w:rPr>
        <w:t xml:space="preserve">Each remedy below has been chosen specifically for your constitutional picture. Take them consistently for a minimum of 8 weeks before assessing results. Do not add anything else on top of this protocol without checking first.</w:t>
      </w:r>
    </w:p>
    <w:p>
      <w:pPr>
        <w:spacing w:after="120" w:before="0"/>
      </w:pPr>
      <w:r>
        <w:rPr>
          <w:rFonts w:ascii="Calibri" w:cs="Calibri" w:eastAsia="Calibri" w:hAnsi="Calibri"/>
          <w:i/>
          <w:iCs/>
          <w:color w:val="52402e"/>
          <w:sz w:val="22"/>
          <w:szCs w:val="22"/>
        </w:rPr>
        <w:t xml:space="preserve">If you are taking any prescription medication, please share this plan with your doctor before beginning the herbal protocol. Some herbs may interact with certain medications and your doctor should be aware of everything you are taking.</w:t>
      </w:r>
    </w:p>
    <w:p>
      <w:pPr>
        <w:spacing w:after="240" w:before="0"/>
      </w:pPr>
    </w:p>
    <w:p>
      <w:pPr>
        <w:spacing w:after="100" w:before="320"/>
      </w:pPr>
      <w:r>
        <w:rPr>
          <w:rFonts w:ascii="Georgia" w:cs="Georgia" w:eastAsia="Georgia" w:hAnsi="Georgia"/>
          <w:b/>
          <w:bCs/>
          <w:color w:val="2a2018"/>
          <w:sz w:val="24"/>
          <w:szCs w:val="24"/>
        </w:rPr>
        <w:t xml:space="preserve">Internal remedies</w:t>
      </w:r>
    </w:p>
    <w:p>
      <w:pPr>
        <w:spacing w:after="8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1400"/>
        <w:gridCol w:w="3960"/>
      </w:tblGrid>
      <w:tr>
        <w:tc>
          <w:tcPr>
            <w:tcW w:type="dxa" w:w="3200"/>
            <w:tcBorders>
              <w:top w:val="none" w:color="ffffff" w:sz="0"/>
              <w:left w:val="none" w:color="ffffff" w:sz="0"/>
              <w:bottom w:val="none" w:color="ffffff" w:sz="0"/>
              <w:right w:val="none" w:color="ffffff" w:sz="0"/>
            </w:tcBorders>
            <w:shd w:fill="2d5a3d" w:val="clear"/>
            <w:tcMar>
              <w:top w:type="dxa" w:w="140"/>
              <w:left w:type="dxa" w:w="180"/>
              <w:bottom w:type="dxa" w:w="140"/>
              <w:right w:type="dxa" w:w="180"/>
            </w:tcMar>
          </w:tcPr>
          <w:p>
            <w:r>
              <w:rPr>
                <w:rFonts w:ascii="Calibri" w:cs="Calibri" w:eastAsia="Calibri" w:hAnsi="Calibri"/>
                <w:b/>
                <w:bCs/>
                <w:color w:val="ffffff"/>
                <w:spacing w:val="60"/>
                <w:sz w:val="17"/>
                <w:szCs w:val="17"/>
              </w:rPr>
              <w:t xml:space="preserve">REMEDY</w:t>
            </w:r>
          </w:p>
        </w:tc>
        <w:tc>
          <w:tcPr>
            <w:tcW w:type="dxa" w:w="6160"/>
            <w:tcBorders>
              <w:top w:val="none" w:color="ffffff" w:sz="0"/>
              <w:left w:val="none" w:color="ffffff" w:sz="0"/>
              <w:bottom w:val="none" w:color="ffffff" w:sz="0"/>
              <w:right w:val="none" w:color="ffffff" w:sz="0"/>
            </w:tcBorders>
            <w:shd w:fill="2d5a3d" w:val="clear"/>
            <w:tcMar>
              <w:top w:type="dxa" w:w="140"/>
              <w:left w:type="dxa" w:w="180"/>
              <w:bottom w:type="dxa" w:w="140"/>
              <w:right w:type="dxa" w:w="180"/>
            </w:tcMar>
          </w:tcPr>
          <w:p>
            <w:r>
              <w:rPr>
                <w:rFonts w:ascii="Calibri" w:cs="Calibri" w:eastAsia="Calibri" w:hAnsi="Calibri"/>
                <w:b/>
                <w:bCs/>
                <w:color w:val="ffffff"/>
                <w:spacing w:val="60"/>
                <w:sz w:val="17"/>
                <w:szCs w:val="17"/>
              </w:rPr>
              <w:t xml:space="preserve">WHAT IT IS AND WHY IT IS IN YOUR PLAN</w:t>
            </w:r>
          </w:p>
        </w:tc>
      </w:tr>
      <w:tr>
        <w:tc>
          <w:tcPr>
            <w:tcW w:type="dxa" w:w="3200"/>
            <w:tcBorders>
              <w:top w:val="single" w:color="e0d8c8" w:sz="4"/>
              <w:left w:val="single" w:color="e0d8c8" w:sz="4"/>
              <w:bottom w:val="single" w:color="e0d8c8" w:sz="4"/>
              <w:right w:val="single" w:color="e0d8c8" w:sz="4"/>
            </w:tcBorders>
            <w:shd w:fill="e8f0eb" w:val="clear"/>
            <w:tcMar>
              <w:top w:type="dxa" w:w="160"/>
              <w:left w:type="dxa" w:w="180"/>
              <w:bottom w:type="dxa" w:w="160"/>
              <w:right w:type="dxa" w:w="180"/>
            </w:tcMar>
          </w:tcPr>
          <w:p>
            <w:pPr>
              <w:spacing w:after="100"/>
            </w:pPr>
            <w:r>
              <w:rPr>
                <w:rFonts w:ascii="Georgia" w:cs="Georgia" w:eastAsia="Georgia" w:hAnsi="Georgia"/>
                <w:b/>
                <w:bCs/>
                <w:color w:val="2d5a3d"/>
                <w:sz w:val="21"/>
                <w:szCs w:val="21"/>
              </w:rPr>
              <w:t xml:space="preserve">Coriander seed water</w:t>
            </w:r>
          </w:p>
          <w:p>
            <w:pPr>
              <w:spacing w:after="60"/>
            </w:pPr>
            <w:r>
              <w:rPr>
                <w:rFonts w:ascii="Calibri" w:cs="Calibri" w:eastAsia="Calibri" w:hAnsi="Calibri"/>
                <w:b/>
                <w:bCs/>
                <w:color w:val="2a2018"/>
                <w:sz w:val="19"/>
                <w:szCs w:val="19"/>
              </w:rPr>
              <w:t xml:space="preserve">Dose: </w:t>
            </w:r>
            <w:r>
              <w:rPr>
                <w:rFonts w:ascii="Calibri" w:cs="Calibri" w:eastAsia="Calibri" w:hAnsi="Calibri"/>
                <w:color w:val="52402e"/>
                <w:sz w:val="19"/>
                <w:szCs w:val="19"/>
              </w:rPr>
              <w:t xml:space="preserve">One cup</w:t>
            </w:r>
          </w:p>
          <w:p>
            <w:r>
              <w:rPr>
                <w:rFonts w:ascii="Calibri" w:cs="Calibri" w:eastAsia="Calibri" w:hAnsi="Calibri"/>
                <w:b/>
                <w:bCs/>
                <w:color w:val="2a2018"/>
                <w:sz w:val="19"/>
                <w:szCs w:val="19"/>
              </w:rPr>
              <w:t xml:space="preserve">When: </w:t>
            </w:r>
            <w:r>
              <w:rPr>
                <w:rFonts w:ascii="Calibri" w:cs="Calibri" w:eastAsia="Calibri" w:hAnsi="Calibri"/>
                <w:color w:val="52402e"/>
                <w:sz w:val="19"/>
                <w:szCs w:val="19"/>
              </w:rPr>
              <w:t xml:space="preserve">First thing, empty stomach</w:t>
            </w:r>
          </w:p>
        </w:tc>
        <w:tc>
          <w:tcPr>
            <w:tcW w:type="dxa" w:w="6160"/>
            <w:tcBorders>
              <w:top w:val="single" w:color="e0d8c8" w:sz="4"/>
              <w:left w:val="single" w:color="e0d8c8" w:sz="4"/>
              <w:bottom w:val="single" w:color="e0d8c8" w:sz="4"/>
              <w:right w:val="single" w:color="e0d8c8" w:sz="4"/>
            </w:tcBorders>
            <w:shd w:fill="ffffff" w:val="clear"/>
            <w:tcMar>
              <w:top w:type="dxa" w:w="160"/>
              <w:left w:type="dxa" w:w="180"/>
              <w:bottom w:type="dxa" w:w="160"/>
              <w:right w:type="dxa" w:w="180"/>
            </w:tcMar>
          </w:tcPr>
          <w:p>
            <w:r>
              <w:rPr>
                <w:rFonts w:ascii="Calibri" w:cs="Calibri" w:eastAsia="Calibri" w:hAnsi="Calibri"/>
                <w:color w:val="52402e"/>
                <w:sz w:val="20"/>
                <w:szCs w:val="20"/>
              </w:rPr>
              <w:t xml:space="preserve">Coriander seeds are naturally cooling and anti-inflammatory. Soaking them overnight in room temperature water draws out their properties gently. Drinking this first thing prepares the digestive system for the day and begins to address the internal heat. Soak one teaspoon of seeds overnight, strain and drink. Do not boil.</w:t>
            </w:r>
          </w:p>
        </w:tc>
      </w:tr>
      <w:tr>
        <w:tc>
          <w:tcPr>
            <w:tcW w:type="dxa" w:w="3200"/>
            <w:tcBorders>
              <w:top w:val="single" w:color="e0d8c8" w:sz="4"/>
              <w:left w:val="single" w:color="e0d8c8" w:sz="4"/>
              <w:bottom w:val="single" w:color="e0d8c8" w:sz="4"/>
              <w:right w:val="single" w:color="e0d8c8" w:sz="4"/>
            </w:tcBorders>
            <w:shd w:fill="e8f0eb" w:val="clear"/>
            <w:tcMar>
              <w:top w:type="dxa" w:w="160"/>
              <w:left w:type="dxa" w:w="180"/>
              <w:bottom w:type="dxa" w:w="160"/>
              <w:right w:type="dxa" w:w="180"/>
            </w:tcMar>
          </w:tcPr>
          <w:p>
            <w:pPr>
              <w:spacing w:after="100"/>
            </w:pPr>
            <w:r>
              <w:rPr>
                <w:rFonts w:ascii="Georgia" w:cs="Georgia" w:eastAsia="Georgia" w:hAnsi="Georgia"/>
                <w:b/>
                <w:bCs/>
                <w:color w:val="2d5a3d"/>
                <w:sz w:val="21"/>
                <w:szCs w:val="21"/>
              </w:rPr>
              <w:t xml:space="preserve">Shatavari Choorna</w:t>
            </w:r>
          </w:p>
          <w:p>
            <w:pPr>
              <w:spacing w:after="60"/>
            </w:pPr>
            <w:r>
              <w:rPr>
                <w:rFonts w:ascii="Calibri" w:cs="Calibri" w:eastAsia="Calibri" w:hAnsi="Calibri"/>
                <w:b/>
                <w:bCs/>
                <w:color w:val="2a2018"/>
                <w:sz w:val="19"/>
                <w:szCs w:val="19"/>
              </w:rPr>
              <w:t xml:space="preserve">Dose: </w:t>
            </w:r>
            <w:r>
              <w:rPr>
                <w:rFonts w:ascii="Calibri" w:cs="Calibri" w:eastAsia="Calibri" w:hAnsi="Calibri"/>
                <w:color w:val="52402e"/>
                <w:sz w:val="19"/>
                <w:szCs w:val="19"/>
              </w:rPr>
              <w:t xml:space="preserve">Half a teaspoon, twice daily</w:t>
            </w:r>
          </w:p>
          <w:p>
            <w:r>
              <w:rPr>
                <w:rFonts w:ascii="Calibri" w:cs="Calibri" w:eastAsia="Calibri" w:hAnsi="Calibri"/>
                <w:b/>
                <w:bCs/>
                <w:color w:val="2a2018"/>
                <w:sz w:val="19"/>
                <w:szCs w:val="19"/>
              </w:rPr>
              <w:t xml:space="preserve">When: </w:t>
            </w:r>
            <w:r>
              <w:rPr>
                <w:rFonts w:ascii="Calibri" w:cs="Calibri" w:eastAsia="Calibri" w:hAnsi="Calibri"/>
                <w:color w:val="52402e"/>
                <w:sz w:val="19"/>
                <w:szCs w:val="19"/>
              </w:rPr>
              <w:t xml:space="preserve">With warm milk or water</w:t>
            </w:r>
          </w:p>
        </w:tc>
        <w:tc>
          <w:tcPr>
            <w:tcW w:type="dxa" w:w="6160"/>
            <w:tcBorders>
              <w:top w:val="single" w:color="e0d8c8" w:sz="4"/>
              <w:left w:val="single" w:color="e0d8c8" w:sz="4"/>
              <w:bottom w:val="single" w:color="e0d8c8" w:sz="4"/>
              <w:right w:val="single" w:color="e0d8c8" w:sz="4"/>
            </w:tcBorders>
            <w:shd w:fill="ffffff" w:val="clear"/>
            <w:tcMar>
              <w:top w:type="dxa" w:w="160"/>
              <w:left w:type="dxa" w:w="180"/>
              <w:bottom w:type="dxa" w:w="160"/>
              <w:right w:type="dxa" w:w="180"/>
            </w:tcMar>
          </w:tcPr>
          <w:p>
            <w:r>
              <w:rPr>
                <w:rFonts w:ascii="Calibri" w:cs="Calibri" w:eastAsia="Calibri" w:hAnsi="Calibri"/>
                <w:color w:val="52402e"/>
                <w:sz w:val="20"/>
                <w:szCs w:val="20"/>
              </w:rPr>
              <w:t xml:space="preserve">Shatavari is a cooling, nourishing herb that specifically supports the female reproductive system. It is the most important remedy in this plan. It works by cooling and nourishing the reproductive tissues, reducing inflammation and supporting hormonal balance. It is not a quick fix but with consistent use it is one of the most effective Ayurvedic herbs for the picture you are working with.</w:t>
            </w:r>
          </w:p>
        </w:tc>
      </w:tr>
      <w:tr>
        <w:tc>
          <w:tcPr>
            <w:tcW w:type="dxa" w:w="3200"/>
            <w:tcBorders>
              <w:top w:val="single" w:color="e0d8c8" w:sz="4"/>
              <w:left w:val="single" w:color="e0d8c8" w:sz="4"/>
              <w:bottom w:val="single" w:color="e0d8c8" w:sz="4"/>
              <w:right w:val="single" w:color="e0d8c8" w:sz="4"/>
            </w:tcBorders>
            <w:shd w:fill="e8f0eb" w:val="clear"/>
            <w:tcMar>
              <w:top w:type="dxa" w:w="160"/>
              <w:left w:type="dxa" w:w="180"/>
              <w:bottom w:type="dxa" w:w="160"/>
              <w:right w:type="dxa" w:w="180"/>
            </w:tcMar>
          </w:tcPr>
          <w:p>
            <w:pPr>
              <w:spacing w:after="100"/>
            </w:pPr>
            <w:r>
              <w:rPr>
                <w:rFonts w:ascii="Georgia" w:cs="Georgia" w:eastAsia="Georgia" w:hAnsi="Georgia"/>
                <w:b/>
                <w:bCs/>
                <w:color w:val="2d5a3d"/>
                <w:sz w:val="21"/>
                <w:szCs w:val="21"/>
              </w:rPr>
              <w:t xml:space="preserve">Kushmanda Rasayana</w:t>
            </w:r>
          </w:p>
          <w:p>
            <w:pPr>
              <w:spacing w:after="60"/>
            </w:pPr>
            <w:r>
              <w:rPr>
                <w:rFonts w:ascii="Calibri" w:cs="Calibri" w:eastAsia="Calibri" w:hAnsi="Calibri"/>
                <w:b/>
                <w:bCs/>
                <w:color w:val="2a2018"/>
                <w:sz w:val="19"/>
                <w:szCs w:val="19"/>
              </w:rPr>
              <w:t xml:space="preserve">Dose: </w:t>
            </w:r>
            <w:r>
              <w:rPr>
                <w:rFonts w:ascii="Calibri" w:cs="Calibri" w:eastAsia="Calibri" w:hAnsi="Calibri"/>
                <w:color w:val="52402e"/>
                <w:sz w:val="19"/>
                <w:szCs w:val="19"/>
              </w:rPr>
              <w:t xml:space="preserve">Half a teaspoon, once daily</w:t>
            </w:r>
          </w:p>
          <w:p>
            <w:r>
              <w:rPr>
                <w:rFonts w:ascii="Calibri" w:cs="Calibri" w:eastAsia="Calibri" w:hAnsi="Calibri"/>
                <w:b/>
                <w:bCs/>
                <w:color w:val="2a2018"/>
                <w:sz w:val="19"/>
                <w:szCs w:val="19"/>
              </w:rPr>
              <w:t xml:space="preserve">When: </w:t>
            </w:r>
            <w:r>
              <w:rPr>
                <w:rFonts w:ascii="Calibri" w:cs="Calibri" w:eastAsia="Calibri" w:hAnsi="Calibri"/>
                <w:color w:val="52402e"/>
                <w:sz w:val="19"/>
                <w:szCs w:val="19"/>
              </w:rPr>
              <w:t xml:space="preserve">After breakfast, with warm milk or a little ghee</w:t>
            </w:r>
          </w:p>
        </w:tc>
        <w:tc>
          <w:tcPr>
            <w:tcW w:type="dxa" w:w="6160"/>
            <w:tcBorders>
              <w:top w:val="single" w:color="e0d8c8" w:sz="4"/>
              <w:left w:val="single" w:color="e0d8c8" w:sz="4"/>
              <w:bottom w:val="single" w:color="e0d8c8" w:sz="4"/>
              <w:right w:val="single" w:color="e0d8c8" w:sz="4"/>
            </w:tcBorders>
            <w:shd w:fill="ffffff" w:val="clear"/>
            <w:tcMar>
              <w:top w:type="dxa" w:w="160"/>
              <w:left w:type="dxa" w:w="180"/>
              <w:bottom w:type="dxa" w:w="160"/>
              <w:right w:type="dxa" w:w="180"/>
            </w:tcMar>
          </w:tcPr>
          <w:p>
            <w:r>
              <w:rPr>
                <w:rFonts w:ascii="Calibri" w:cs="Calibri" w:eastAsia="Calibri" w:hAnsi="Calibri"/>
                <w:color w:val="52402e"/>
                <w:sz w:val="20"/>
                <w:szCs w:val="20"/>
              </w:rPr>
              <w:t xml:space="preserve">Kushmanda is a gentle tonic prepared from ash gourd. It supports the nervous system, calms the mind and helps regulate hormonal function. It is tridoshic, meaning it is balancing for all constitutional types, which makes it safe and appropriate from day one. It complements the Shatavari by working on the emotional and nervous system aspects of the picture alongside the physical.</w:t>
            </w:r>
          </w:p>
        </w:tc>
      </w:tr>
      <w:tr>
        <w:tc>
          <w:tcPr>
            <w:tcW w:type="dxa" w:w="3200"/>
            <w:tcBorders>
              <w:top w:val="single" w:color="e0d8c8" w:sz="4"/>
              <w:left w:val="single" w:color="e0d8c8" w:sz="4"/>
              <w:bottom w:val="single" w:color="e0d8c8" w:sz="4"/>
              <w:right w:val="single" w:color="e0d8c8" w:sz="4"/>
            </w:tcBorders>
            <w:shd w:fill="e8f0eb" w:val="clear"/>
            <w:tcMar>
              <w:top w:type="dxa" w:w="160"/>
              <w:left w:type="dxa" w:w="180"/>
              <w:bottom w:type="dxa" w:w="160"/>
              <w:right w:type="dxa" w:w="180"/>
            </w:tcMar>
          </w:tcPr>
          <w:p>
            <w:pPr>
              <w:spacing w:after="100"/>
            </w:pPr>
            <w:r>
              <w:rPr>
                <w:rFonts w:ascii="Georgia" w:cs="Georgia" w:eastAsia="Georgia" w:hAnsi="Georgia"/>
                <w:b/>
                <w:bCs/>
                <w:color w:val="2d5a3d"/>
                <w:sz w:val="21"/>
                <w:szCs w:val="21"/>
              </w:rPr>
              <w:t xml:space="preserve">Shatavari Gopakanyadi Kwatha</w:t>
            </w:r>
          </w:p>
          <w:p>
            <w:pPr>
              <w:spacing w:after="60"/>
            </w:pPr>
            <w:r>
              <w:rPr>
                <w:rFonts w:ascii="Calibri" w:cs="Calibri" w:eastAsia="Calibri" w:hAnsi="Calibri"/>
                <w:b/>
                <w:bCs/>
                <w:color w:val="2a2018"/>
                <w:sz w:val="19"/>
                <w:szCs w:val="19"/>
              </w:rPr>
              <w:t xml:space="preserve">Dose: </w:t>
            </w:r>
            <w:r>
              <w:rPr>
                <w:rFonts w:ascii="Calibri" w:cs="Calibri" w:eastAsia="Calibri" w:hAnsi="Calibri"/>
                <w:color w:val="52402e"/>
                <w:sz w:val="19"/>
                <w:szCs w:val="19"/>
              </w:rPr>
              <w:t xml:space="preserve">1 to 2 teaspoons, once daily</w:t>
            </w:r>
          </w:p>
          <w:p>
            <w:r>
              <w:rPr>
                <w:rFonts w:ascii="Calibri" w:cs="Calibri" w:eastAsia="Calibri" w:hAnsi="Calibri"/>
                <w:b/>
                <w:bCs/>
                <w:color w:val="2a2018"/>
                <w:sz w:val="19"/>
                <w:szCs w:val="19"/>
              </w:rPr>
              <w:t xml:space="preserve">When: </w:t>
            </w:r>
            <w:r>
              <w:rPr>
                <w:rFonts w:ascii="Calibri" w:cs="Calibri" w:eastAsia="Calibri" w:hAnsi="Calibri"/>
                <w:color w:val="52402e"/>
                <w:sz w:val="19"/>
                <w:szCs w:val="19"/>
              </w:rPr>
              <w:t xml:space="preserve">After breakfast</w:t>
            </w:r>
          </w:p>
        </w:tc>
        <w:tc>
          <w:tcPr>
            <w:tcW w:type="dxa" w:w="6160"/>
            <w:tcBorders>
              <w:top w:val="single" w:color="e0d8c8" w:sz="4"/>
              <w:left w:val="single" w:color="e0d8c8" w:sz="4"/>
              <w:bottom w:val="single" w:color="e0d8c8" w:sz="4"/>
              <w:right w:val="single" w:color="e0d8c8" w:sz="4"/>
            </w:tcBorders>
            <w:shd w:fill="ffffff" w:val="clear"/>
            <w:tcMar>
              <w:top w:type="dxa" w:w="160"/>
              <w:left w:type="dxa" w:w="180"/>
              <w:bottom w:type="dxa" w:w="160"/>
              <w:right w:type="dxa" w:w="180"/>
            </w:tcMar>
          </w:tcPr>
          <w:p>
            <w:r>
              <w:rPr>
                <w:rFonts w:ascii="Calibri" w:cs="Calibri" w:eastAsia="Calibri" w:hAnsi="Calibri"/>
                <w:color w:val="52402e"/>
                <w:sz w:val="20"/>
                <w:szCs w:val="20"/>
              </w:rPr>
              <w:t xml:space="preserve">This is a traditional cooling herbal preparation in liquid or powder form specifically formulated for women's reproductive health. It reduces heat and inflammation in the reproductive channels, supports regular cycle function and acts as a gentle purifier. Think of it as the targeted, channel-specific part of the protocol.</w:t>
            </w:r>
          </w:p>
        </w:tc>
      </w:tr>
      <w:tr>
        <w:tc>
          <w:tcPr>
            <w:tcW w:type="dxa" w:w="3200"/>
            <w:tcBorders>
              <w:top w:val="single" w:color="e0d8c8" w:sz="4"/>
              <w:left w:val="single" w:color="e0d8c8" w:sz="4"/>
              <w:bottom w:val="single" w:color="e0d8c8" w:sz="4"/>
              <w:right w:val="single" w:color="e0d8c8" w:sz="4"/>
            </w:tcBorders>
            <w:shd w:fill="e8f0eb" w:val="clear"/>
            <w:tcMar>
              <w:top w:type="dxa" w:w="160"/>
              <w:left w:type="dxa" w:w="180"/>
              <w:bottom w:type="dxa" w:w="160"/>
              <w:right w:type="dxa" w:w="180"/>
            </w:tcMar>
          </w:tcPr>
          <w:p>
            <w:pPr>
              <w:spacing w:after="100"/>
            </w:pPr>
            <w:r>
              <w:rPr>
                <w:rFonts w:ascii="Georgia" w:cs="Georgia" w:eastAsia="Georgia" w:hAnsi="Georgia"/>
                <w:b/>
                <w:bCs/>
                <w:color w:val="2d5a3d"/>
                <w:sz w:val="21"/>
                <w:szCs w:val="21"/>
              </w:rPr>
              <w:t xml:space="preserve">Triphala tablets</w:t>
            </w:r>
          </w:p>
          <w:p>
            <w:pPr>
              <w:spacing w:after="60"/>
            </w:pPr>
            <w:r>
              <w:rPr>
                <w:rFonts w:ascii="Calibri" w:cs="Calibri" w:eastAsia="Calibri" w:hAnsi="Calibri"/>
                <w:b/>
                <w:bCs/>
                <w:color w:val="2a2018"/>
                <w:sz w:val="19"/>
                <w:szCs w:val="19"/>
              </w:rPr>
              <w:t xml:space="preserve">Dose: </w:t>
            </w:r>
            <w:r>
              <w:rPr>
                <w:rFonts w:ascii="Calibri" w:cs="Calibri" w:eastAsia="Calibri" w:hAnsi="Calibri"/>
                <w:color w:val="52402e"/>
                <w:sz w:val="19"/>
                <w:szCs w:val="19"/>
              </w:rPr>
              <w:t xml:space="preserve">1 to 2 tablets</w:t>
            </w:r>
          </w:p>
          <w:p>
            <w:r>
              <w:rPr>
                <w:rFonts w:ascii="Calibri" w:cs="Calibri" w:eastAsia="Calibri" w:hAnsi="Calibri"/>
                <w:b/>
                <w:bCs/>
                <w:color w:val="2a2018"/>
                <w:sz w:val="19"/>
                <w:szCs w:val="19"/>
              </w:rPr>
              <w:t xml:space="preserve">When: </w:t>
            </w:r>
            <w:r>
              <w:rPr>
                <w:rFonts w:ascii="Calibri" w:cs="Calibri" w:eastAsia="Calibri" w:hAnsi="Calibri"/>
                <w:color w:val="52402e"/>
                <w:sz w:val="19"/>
                <w:szCs w:val="19"/>
              </w:rPr>
              <w:t xml:space="preserve">Bedtime, with cool or room temperature water</w:t>
            </w:r>
          </w:p>
        </w:tc>
        <w:tc>
          <w:tcPr>
            <w:tcW w:type="dxa" w:w="6160"/>
            <w:tcBorders>
              <w:top w:val="single" w:color="e0d8c8" w:sz="4"/>
              <w:left w:val="single" w:color="e0d8c8" w:sz="4"/>
              <w:bottom w:val="single" w:color="e0d8c8" w:sz="4"/>
              <w:right w:val="single" w:color="e0d8c8" w:sz="4"/>
            </w:tcBorders>
            <w:shd w:fill="ffffff" w:val="clear"/>
            <w:tcMar>
              <w:top w:type="dxa" w:w="160"/>
              <w:left w:type="dxa" w:w="180"/>
              <w:bottom w:type="dxa" w:w="160"/>
              <w:right w:type="dxa" w:w="180"/>
            </w:tcMar>
          </w:tcPr>
          <w:p>
            <w:r>
              <w:rPr>
                <w:rFonts w:ascii="Calibri" w:cs="Calibri" w:eastAsia="Calibri" w:hAnsi="Calibri"/>
                <w:color w:val="52402e"/>
                <w:sz w:val="20"/>
                <w:szCs w:val="20"/>
              </w:rPr>
              <w:t xml:space="preserve">Triphala is a combination of three fruits that has been used in Ayurveda for thousands of years. It gently supports digestion and elimination, helps clear the build-up of inflammatory residue from the body, and improves overall digestive function over time. Take it with cool or room temperature water, not warm. For your digestive type, warm water can aggravate; cool water is correct.</w:t>
            </w:r>
          </w:p>
        </w:tc>
      </w:tr>
    </w:tbl>
    <w:p>
      <w:pPr>
        <w:spacing w:after="240" w:before="0"/>
      </w:pPr>
    </w:p>
    <w:p>
      <w:pPr>
        <w:spacing w:after="100" w:before="320"/>
      </w:pPr>
      <w:r>
        <w:rPr>
          <w:rFonts w:ascii="Georgia" w:cs="Georgia" w:eastAsia="Georgia" w:hAnsi="Georgia"/>
          <w:b/>
          <w:bCs/>
          <w:color w:val="2a2018"/>
          <w:sz w:val="24"/>
          <w:szCs w:val="24"/>
        </w:rPr>
        <w:t xml:space="preserve">External application</w:t>
      </w:r>
    </w:p>
    <w:p>
      <w:pPr>
        <w:spacing w:after="60" w:before="60"/>
        <w:ind w:left="360"/>
      </w:pPr>
      <w:r>
        <w:rPr>
          <w:rFonts w:ascii="Calibri" w:cs="Calibri" w:eastAsia="Calibri" w:hAnsi="Calibri"/>
          <w:color w:val="52402e"/>
          <w:sz w:val="22"/>
          <w:szCs w:val="22"/>
        </w:rPr>
        <w:t xml:space="preserve">✦  A cooling oil containing shatavari, manjishtha, neem and rose applied to the lower abdomen. Manjishtha is a blood-purifying herb; neem is cooling and anti-inflammatory; rose calms the Pitta energy. Together they work on the inflammatory picture through the skin.</w:t>
      </w:r>
    </w:p>
    <w:p>
      <w:pPr>
        <w:spacing w:after="60" w:before="60"/>
        <w:ind w:left="360"/>
      </w:pPr>
      <w:r>
        <w:rPr>
          <w:rFonts w:ascii="Calibri" w:cs="Calibri" w:eastAsia="Calibri" w:hAnsi="Calibri"/>
          <w:color w:val="52402e"/>
          <w:sz w:val="22"/>
          <w:szCs w:val="22"/>
        </w:rPr>
        <w:t xml:space="preserve">✦  Apply in small circular motions over the lower abdomen. Leave for 20 minutes then remove with warm (not hot) water.</w:t>
      </w:r>
    </w:p>
    <w:p>
      <w:pPr>
        <w:spacing w:after="60" w:before="60"/>
        <w:ind w:left="360"/>
      </w:pPr>
      <w:r>
        <w:rPr>
          <w:rFonts w:ascii="Calibri" w:cs="Calibri" w:eastAsia="Calibri" w:hAnsi="Calibri"/>
          <w:color w:val="52402e"/>
          <w:sz w:val="22"/>
          <w:szCs w:val="22"/>
        </w:rPr>
        <w:t xml:space="preserve">✦  Three to four times per week at minimum. Daily during more symptomatic phases.</w:t>
      </w:r>
    </w:p>
    <w:p>
      <w:r>
        <w:br w:type="page"/>
      </w:r>
    </w:p>
    <w:p>
      <w:pPr>
        <w:spacing w:after="80" w:before="480"/>
      </w:pPr>
      <w:r>
        <w:rPr>
          <w:rFonts w:ascii="Calibri" w:cs="Calibri" w:eastAsia="Calibri" w:hAnsi="Calibri"/>
          <w:b/>
          <w:bCs/>
          <w:color w:val="c49a1a"/>
          <w:spacing w:val="80"/>
          <w:sz w:val="18"/>
          <w:szCs w:val="18"/>
        </w:rPr>
        <w:t xml:space="preserve">SECTION 6</w:t>
      </w:r>
    </w:p>
    <w:p>
      <w:pPr>
        <w:spacing w:after="200" w:before="40"/>
      </w:pPr>
      <w:r>
        <w:rPr>
          <w:rFonts w:ascii="Georgia" w:cs="Georgia" w:eastAsia="Georgia" w:hAnsi="Georgia"/>
          <w:b w:val="false"/>
          <w:bCs w:val="false"/>
          <w:color w:val="2d5a3d"/>
          <w:sz w:val="40"/>
          <w:szCs w:val="40"/>
        </w:rPr>
        <w:t xml:space="preserve">Emotional Wellbeing</w:t>
      </w:r>
    </w:p>
    <w:p>
      <w:pPr>
        <w:pBdr>
          <w:bottom w:val="single" w:color="d4c9b0" w:sz="6" w:space="4"/>
        </w:pBdr>
        <w:spacing w:after="240" w:before="0"/>
      </w:pPr>
    </w:p>
    <w:p>
      <w:pPr>
        <w:spacing w:after="120" w:before="0"/>
      </w:pPr>
      <w:r>
        <w:rPr>
          <w:rFonts w:ascii="Calibri" w:cs="Calibri" w:eastAsia="Calibri" w:hAnsi="Calibri"/>
          <w:i w:val="false"/>
          <w:iCs w:val="false"/>
          <w:color w:val="52402e"/>
          <w:sz w:val="22"/>
          <w:szCs w:val="22"/>
        </w:rPr>
        <w:t xml:space="preserve">In Ayurveda, the mind and body are not separate systems. What you feel emotionally has a direct and measurable effect on your physical health, and your physical imbalance will always have an emotional expression alongside it. This section is not an add-on. It is as much a part of your plan as the food you eat and the remedies you take.</w:t>
      </w:r>
    </w:p>
    <w:p>
      <w:pPr>
        <w:spacing w:after="160" w:before="0"/>
      </w:pPr>
    </w:p>
    <w:p>
      <w:pPr>
        <w:spacing w:after="100" w:before="320"/>
      </w:pPr>
      <w:r>
        <w:rPr>
          <w:rFonts w:ascii="Georgia" w:cs="Georgia" w:eastAsia="Georgia" w:hAnsi="Georgia"/>
          <w:b/>
          <w:bCs/>
          <w:color w:val="2a2018"/>
          <w:sz w:val="24"/>
          <w:szCs w:val="24"/>
        </w:rPr>
        <w:t xml:space="preserve">How Pitta shows up emotionally</w:t>
      </w:r>
    </w:p>
    <w:p>
      <w:pPr>
        <w:spacing w:after="120" w:before="0"/>
      </w:pPr>
      <w:r>
        <w:rPr>
          <w:rFonts w:ascii="Calibri" w:cs="Calibri" w:eastAsia="Calibri" w:hAnsi="Calibri"/>
          <w:i w:val="false"/>
          <w:iCs w:val="false"/>
          <w:color w:val="52402e"/>
          <w:sz w:val="22"/>
          <w:szCs w:val="22"/>
        </w:rPr>
        <w:t xml:space="preserve">Every constitution has its emotional strengths and its emotional tendencies. Pitta types are driven, focused, perceptive and passionate. When things are going well, these qualities make you effective, motivated and genuinely inspiring to the people around you. When Pitta is elevated, those same qualities tip into patterns that can quietly work against you.</w:t>
      </w:r>
    </w:p>
    <w:p>
      <w:pPr>
        <w:spacing w:after="120" w:before="0"/>
      </w:pPr>
      <w:r>
        <w:rPr>
          <w:rFonts w:ascii="Calibri" w:cs="Calibri" w:eastAsia="Calibri" w:hAnsi="Calibri"/>
          <w:i w:val="false"/>
          <w:iCs w:val="false"/>
          <w:color w:val="52402e"/>
          <w:sz w:val="22"/>
          <w:szCs w:val="22"/>
        </w:rPr>
        <w:t xml:space="preserve">The Pitta emotional signature looks like this: a high internal standard that is rarely fully met, a strong need to understand and control outcomes, frustration when progress is slower than expected, difficulty genuinely resting without a sense of guilt or wasted time, and a tendency to turn the analytical mind inward and use it critically rather than compassionately. The urgency that makes Pitta types so effective in the world becomes, when turned inward, a kind of pressure that never fully lifts.</w:t>
      </w:r>
    </w:p>
    <w:p>
      <w:pPr>
        <w:spacing w:after="120" w:before="0"/>
      </w:pPr>
      <w:r>
        <w:rPr>
          <w:rFonts w:ascii="Calibri" w:cs="Calibri" w:eastAsia="Calibri" w:hAnsi="Calibri"/>
          <w:i w:val="false"/>
          <w:iCs w:val="false"/>
          <w:color w:val="52402e"/>
          <w:sz w:val="22"/>
          <w:szCs w:val="22"/>
        </w:rPr>
        <w:t xml:space="preserve">In Ayurveda this is governed by Sadhaka Pitta, the aspect of the fire energy that processes emotion and experience. When Sadhaka Pitta is elevated, the emotional processing becomes as intense and effortful as everything else. Experiences are felt sharply. Disappointments are held tightly. The mind does not easily let go.</w:t>
      </w:r>
    </w:p>
    <w:p>
      <w:pPr>
        <w:spacing w:after="160" w:before="0"/>
      </w:pPr>
    </w:p>
    <w:p>
      <w:pPr>
        <w:spacing w:after="100" w:before="320"/>
      </w:pPr>
      <w:r>
        <w:rPr>
          <w:rFonts w:ascii="Georgia" w:cs="Georgia" w:eastAsia="Georgia" w:hAnsi="Georgia"/>
          <w:b/>
          <w:bCs/>
          <w:color w:val="2a2018"/>
          <w:sz w:val="24"/>
          <w:szCs w:val="24"/>
        </w:rPr>
        <w:t xml:space="preserve">What this looks like for you specifically</w:t>
      </w:r>
    </w:p>
    <w:p>
      <w:pPr>
        <w:spacing w:after="120" w:before="0"/>
      </w:pPr>
      <w:r>
        <w:rPr>
          <w:rFonts w:ascii="Calibri" w:cs="Calibri" w:eastAsia="Calibri" w:hAnsi="Calibri"/>
          <w:i w:val="false"/>
          <w:iCs w:val="false"/>
          <w:color w:val="52402e"/>
          <w:sz w:val="22"/>
          <w:szCs w:val="22"/>
        </w:rPr>
        <w:t xml:space="preserve">Living with a condition that has not fully resolved despite significant effort is a particular kind of challenge for a Pitta constitution. The instinct is to research more thoroughly, monitor more carefully, try harder, find the missing piece. This is completely understandable. It is also, unfortunately, one of the things that adds heat to an already overheated system.</w:t>
      </w:r>
    </w:p>
    <w:p>
      <w:pPr>
        <w:spacing w:after="120" w:before="0"/>
      </w:pPr>
      <w:r>
        <w:rPr>
          <w:rFonts w:ascii="Calibri" w:cs="Calibri" w:eastAsia="Calibri" w:hAnsi="Calibri"/>
          <w:i w:val="false"/>
          <w:iCs w:val="false"/>
          <w:color w:val="52402e"/>
          <w:sz w:val="22"/>
          <w:szCs w:val="22"/>
        </w:rPr>
        <w:t xml:space="preserve">The obsessive tracking of symptoms, the late-night research sessions, the frustration when the body does not respond on the timeline you would have set for it: all of this generates internal heat in the mind that compounds the physical picture. Ayurveda calls this mano ama, which simply means unprocessed emotional residue. Just as undigested food creates physical residue in the body, unprocessed emotional experience creates a residue in the mind that has real physiological consequences. For Pitta types, that residue tends to be hot: anxious, urgent, self-critical.</w:t>
      </w:r>
    </w:p>
    <w:p>
      <w:pPr>
        <w:spacing w:after="120" w:before="0"/>
      </w:pPr>
      <w:r>
        <w:rPr>
          <w:rFonts w:ascii="Calibri" w:cs="Calibri" w:eastAsia="Calibri" w:hAnsi="Calibri"/>
          <w:i w:val="false"/>
          <w:iCs w:val="false"/>
          <w:color w:val="52402e"/>
          <w:sz w:val="22"/>
          <w:szCs w:val="22"/>
        </w:rPr>
        <w:t xml:space="preserve">This does not mean you should not care about your health or stop paying attention. It means the quality of that attention matters. Observing calmly is different from monitoring anxiously. Noting what has changed is different from scrutinising everything for signs of failure.</w:t>
      </w:r>
    </w:p>
    <w:p>
      <w:pPr>
        <w:spacing w:after="1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7C59" w:sz="10"/>
              <w:left w:val="none" w:color="ffffff" w:sz="0"/>
              <w:bottom w:val="none" w:color="ffffff" w:sz="0"/>
              <w:right w:val="none" w:color="ffffff" w:sz="0"/>
            </w:tcBorders>
            <w:shd w:fill="e8f0eb" w:color="auto" w:val="clear"/>
            <w:tcMar>
              <w:top w:type="dxa" w:w="200"/>
              <w:left w:type="dxa" w:w="280"/>
              <w:bottom w:type="dxa" w:w="200"/>
              <w:right w:type="dxa" w:w="280"/>
            </w:tcMar>
          </w:tcPr>
          <w:p>
            <w:pPr>
              <w:spacing w:after="80" w:before="0"/>
            </w:pPr>
            <w:r>
              <w:rPr>
                <w:rFonts w:ascii="Calibri" w:cs="Calibri" w:eastAsia="Calibri" w:hAnsi="Calibri"/>
                <w:b/>
                <w:bCs/>
                <w:color w:val="c49a1a"/>
                <w:spacing w:val="80"/>
                <w:sz w:val="18"/>
                <w:szCs w:val="18"/>
              </w:rPr>
              <w:t xml:space="preserve">THE PITTA EMOTIONAL PATTERN TO NOTICE</w:t>
            </w:r>
          </w:p>
          <w:p>
            <w:pPr>
              <w:spacing w:after="0" w:before="0"/>
            </w:pPr>
            <w:r>
              <w:rPr>
                <w:rFonts w:ascii="Calibri" w:cs="Calibri" w:eastAsia="Calibri" w:hAnsi="Calibri"/>
                <w:color w:val="2a2018"/>
                <w:sz w:val="22"/>
                <w:szCs w:val="22"/>
              </w:rPr>
              <w:t xml:space="preserve">Intense focus that tips into fixation. High standards that tip into self-criticism. A need to understand that tips into obsessive research. Difficulty resting without guilt. Frustration when outcomes are not within your control. If you recognise this pattern, know that it is not a character flaw. It is Pitta. And it responds to the same cooling that the body needs.</w:t>
            </w:r>
          </w:p>
        </w:tc>
      </w:tr>
    </w:tbl>
    <w:p>
      <w:pPr>
        <w:spacing w:after="240" w:before="0"/>
      </w:pPr>
    </w:p>
    <w:p>
      <w:pPr>
        <w:spacing w:after="100" w:before="320"/>
      </w:pPr>
      <w:r>
        <w:rPr>
          <w:rFonts w:ascii="Georgia" w:cs="Georgia" w:eastAsia="Georgia" w:hAnsi="Georgia"/>
          <w:b/>
          <w:bCs/>
          <w:color w:val="2a2018"/>
          <w:sz w:val="24"/>
          <w:szCs w:val="24"/>
        </w:rPr>
        <w:t xml:space="preserve">How to support your emotional health through Ayurveda</w:t>
      </w:r>
    </w:p>
    <w:p>
      <w:pPr>
        <w:spacing w:after="60" w:before="60"/>
        <w:ind w:left="360"/>
      </w:pPr>
      <w:r>
        <w:rPr>
          <w:rFonts w:ascii="Calibri" w:cs="Calibri" w:eastAsia="Calibri" w:hAnsi="Calibri"/>
          <w:color w:val="52402e"/>
          <w:sz w:val="22"/>
          <w:szCs w:val="22"/>
        </w:rPr>
        <w:t xml:space="preserve">✦  The cooling breath (sitali pranayama) is one of the most direct tools available to you. Breathe in slowly through a curled tongue or gently through the teeth, and out through the nose. Five minutes in the morning before the day starts, and five minutes in the evening before sleep. This is not a nice extra. It is medicine for the mind.</w:t>
      </w:r>
    </w:p>
    <w:p>
      <w:pPr>
        <w:spacing w:after="60" w:before="60"/>
        <w:ind w:left="360"/>
      </w:pPr>
      <w:r>
        <w:rPr>
          <w:rFonts w:ascii="Calibri" w:cs="Calibri" w:eastAsia="Calibri" w:hAnsi="Calibri"/>
          <w:color w:val="52402e"/>
          <w:sz w:val="22"/>
          <w:szCs w:val="22"/>
        </w:rPr>
        <w:t xml:space="preserve">✦  Time near water is genuinely therapeutic for Pitta. The water element directly calms the fire. This means rivers, the sea, a lake, even a slow cool shower taken with full attention. Make it a regular part of the week rather than an occasional treat.</w:t>
      </w:r>
    </w:p>
    <w:p>
      <w:pPr>
        <w:spacing w:after="60" w:before="60"/>
        <w:ind w:left="360"/>
      </w:pPr>
      <w:r>
        <w:rPr>
          <w:rFonts w:ascii="Calibri" w:cs="Calibri" w:eastAsia="Calibri" w:hAnsi="Calibri"/>
          <w:color w:val="52402e"/>
          <w:sz w:val="22"/>
          <w:szCs w:val="22"/>
        </w:rPr>
        <w:t xml:space="preserve">✦  Journalling for release rather than analysis. Pitta types tend to process by thinking, which can become circular. Writing things down and then closing the notebook is a different kind of processing. The goal is discharge, not more analysis.</w:t>
      </w:r>
    </w:p>
    <w:p>
      <w:pPr>
        <w:spacing w:after="60" w:before="60"/>
        <w:ind w:left="360"/>
      </w:pPr>
      <w:r>
        <w:rPr>
          <w:rFonts w:ascii="Calibri" w:cs="Calibri" w:eastAsia="Calibri" w:hAnsi="Calibri"/>
          <w:color w:val="52402e"/>
          <w:sz w:val="22"/>
          <w:szCs w:val="22"/>
        </w:rPr>
        <w:t xml:space="preserve">✦  Rest without justification. Pitta types rest better when they can frame rest as productive. Here is the reframe: rest is when the body does its deepest repair work. It is not time off from healing. It is the healing itself. You do not need to earn it.</w:t>
      </w:r>
    </w:p>
    <w:p>
      <w:pPr>
        <w:spacing w:after="60" w:before="60"/>
        <w:ind w:left="360"/>
      </w:pPr>
      <w:r>
        <w:rPr>
          <w:rFonts w:ascii="Calibri" w:cs="Calibri" w:eastAsia="Calibri" w:hAnsi="Calibri"/>
          <w:color w:val="52402e"/>
          <w:sz w:val="22"/>
          <w:szCs w:val="22"/>
        </w:rPr>
        <w:t xml:space="preserve">✦  Notice the difference between useful attention and anxious monitoring. A weekly check of how symptoms are moving is useful. Daily scrutiny of every sensation is not. Give yourself a day of the week to note what has changed, and let it go on the other six.</w:t>
      </w:r>
    </w:p>
    <w:p>
      <w:pPr>
        <w:spacing w:after="60" w:before="60"/>
        <w:ind w:left="360"/>
      </w:pPr>
      <w:r>
        <w:rPr>
          <w:rFonts w:ascii="Calibri" w:cs="Calibri" w:eastAsia="Calibri" w:hAnsi="Calibri"/>
          <w:color w:val="52402e"/>
          <w:sz w:val="22"/>
          <w:szCs w:val="22"/>
        </w:rPr>
        <w:t xml:space="preserve">✦  Avoid making health decisions late at night. Pitta is highest between 10pm and 2am. The mind is sharpest and most critical at this time, which makes it the worst time to research symptoms, read medical information or draw conclusions about how you are doing. If you notice yourself going down this path in the evening, put the phone down and do the cooling breath instead.</w:t>
      </w:r>
    </w:p>
    <w:p>
      <w:pPr>
        <w:spacing w:after="240" w:before="0"/>
      </w:pPr>
    </w:p>
    <w:p>
      <w:pPr>
        <w:spacing w:after="120" w:before="0"/>
      </w:pPr>
      <w:r>
        <w:rPr>
          <w:rFonts w:ascii="Calibri" w:cs="Calibri" w:eastAsia="Calibri" w:hAnsi="Calibri"/>
          <w:i/>
          <w:iCs/>
          <w:color w:val="52402e"/>
          <w:sz w:val="22"/>
          <w:szCs w:val="22"/>
        </w:rPr>
        <w:t xml:space="preserve">If at any point the emotional picture feels too heavy to carry alone, seeking support from a therapist, counsellor or trusted practitioner is entirely consistent with an Ayurvedic approach. Ayurveda has always recognised that some emotional experiences require more than lifestyle adjustments. There is no contradiction between this plan and professional emotional support. They work in the same direction.</w:t>
      </w:r>
    </w:p>
    <w:p>
      <w:r>
        <w:br w:type="page"/>
      </w:r>
    </w:p>
    <w:p>
      <w:pPr>
        <w:spacing w:after="80" w:before="480"/>
      </w:pPr>
      <w:r>
        <w:rPr>
          <w:rFonts w:ascii="Calibri" w:cs="Calibri" w:eastAsia="Calibri" w:hAnsi="Calibri"/>
          <w:b/>
          <w:bCs/>
          <w:color w:val="c49a1a"/>
          <w:spacing w:val="80"/>
          <w:sz w:val="18"/>
          <w:szCs w:val="18"/>
        </w:rPr>
        <w:t xml:space="preserve">SECTION 7</w:t>
      </w:r>
    </w:p>
    <w:p>
      <w:pPr>
        <w:spacing w:after="200" w:before="40"/>
      </w:pPr>
      <w:r>
        <w:rPr>
          <w:rFonts w:ascii="Georgia" w:cs="Georgia" w:eastAsia="Georgia" w:hAnsi="Georgia"/>
          <w:b w:val="false"/>
          <w:bCs w:val="false"/>
          <w:color w:val="2d5a3d"/>
          <w:sz w:val="40"/>
          <w:szCs w:val="40"/>
        </w:rPr>
        <w:t xml:space="preserve">A Typical Day</w:t>
      </w:r>
    </w:p>
    <w:p>
      <w:pPr>
        <w:pBdr>
          <w:bottom w:val="single" w:color="d4c9b0" w:sz="6" w:space="4"/>
        </w:pBdr>
        <w:spacing w:after="240" w:before="0"/>
      </w:pPr>
    </w:p>
    <w:p>
      <w:pPr>
        <w:spacing w:after="120" w:before="0"/>
      </w:pPr>
      <w:r>
        <w:rPr>
          <w:rFonts w:ascii="Calibri" w:cs="Calibri" w:eastAsia="Calibri" w:hAnsi="Calibri"/>
          <w:i w:val="false"/>
          <w:iCs w:val="false"/>
          <w:color w:val="52402e"/>
          <w:sz w:val="22"/>
          <w:szCs w:val="22"/>
        </w:rPr>
        <w:t xml:space="preserve">A good day for you is one that starts gently, builds steadily, and winds down properly. It begins before 7am with a glass of coriander seed water taken quietly before anything else: before the phone, before the coffee, before the demands of the day begin. Breakfast follows within an hour, warm and grounding. Something like porridge with ghee and cardamom, or eggs with fresh herbs. You take your morning remedy with warm milk after eating and spend a few minutes with the cooling breath before the day properly starts.</w:t>
      </w:r>
    </w:p>
    <w:p>
      <w:pPr>
        <w:spacing w:after="120" w:before="0"/>
      </w:pPr>
      <w:r>
        <w:rPr>
          <w:rFonts w:ascii="Calibri" w:cs="Calibri" w:eastAsia="Calibri" w:hAnsi="Calibri"/>
          <w:i w:val="false"/>
          <w:iCs w:val="false"/>
          <w:color w:val="52402e"/>
          <w:sz w:val="22"/>
          <w:szCs w:val="22"/>
        </w:rPr>
        <w:t xml:space="preserve">The morning is your sharpest time and the plan works with that. Movement, if it happens, is in the morning. It is swimming, a walk, a non-heated yoga class. Not a hot studio, not an intense session that leaves you depleted. Something that moves the body and clears the head without adding heat.</w:t>
      </w:r>
    </w:p>
    <w:p>
      <w:pPr>
        <w:spacing w:after="120" w:before="0"/>
      </w:pPr>
      <w:r>
        <w:rPr>
          <w:rFonts w:ascii="Calibri" w:cs="Calibri" w:eastAsia="Calibri" w:hAnsi="Calibri"/>
          <w:i w:val="false"/>
          <w:iCs w:val="false"/>
          <w:color w:val="52402e"/>
          <w:sz w:val="22"/>
          <w:szCs w:val="22"/>
        </w:rPr>
        <w:t xml:space="preserve">Lunch is the main event. You sit down for it, away from the desk. A proper meal: rice, protein, vegetables, something lightly spiced. You take a few minutes after eating before returning to anything demanding. You take your afternoon remedy here.</w:t>
      </w:r>
    </w:p>
    <w:p>
      <w:pPr>
        <w:spacing w:after="120" w:before="0"/>
      </w:pPr>
      <w:r>
        <w:rPr>
          <w:rFonts w:ascii="Calibri" w:cs="Calibri" w:eastAsia="Calibri" w:hAnsi="Calibri"/>
          <w:i w:val="false"/>
          <w:iCs w:val="false"/>
          <w:color w:val="52402e"/>
          <w:sz w:val="22"/>
          <w:szCs w:val="22"/>
        </w:rPr>
        <w:t xml:space="preserve">The afternoon is for sustained work. A warm drink around 3pm if you want one: fennel tea or warm water with a little honey. A small snack if genuinely hungry: a few dates, some coconut water, soaked almonds.</w:t>
      </w:r>
    </w:p>
    <w:p>
      <w:pPr>
        <w:spacing w:after="120" w:before="0"/>
      </w:pPr>
      <w:r>
        <w:rPr>
          <w:rFonts w:ascii="Calibri" w:cs="Calibri" w:eastAsia="Calibri" w:hAnsi="Calibri"/>
          <w:i w:val="false"/>
          <w:iCs w:val="false"/>
          <w:color w:val="52402e"/>
          <w:sz w:val="22"/>
          <w:szCs w:val="22"/>
        </w:rPr>
        <w:t xml:space="preserve">Dinner is light and early. Well before 8pm where possible, and noticeably smaller than lunch. A dal, a simple soup, kitchari on harder days. After dinner the evening slows down deliberately. The phone goes away. The screen dims. The cooling oil goes on at some point in the evening, left on for 20 minutes. Triphala at bedtime with cool water. Lights out by 10.30pm.</w:t>
      </w:r>
    </w:p>
    <w:p>
      <w:pPr>
        <w:spacing w:after="120" w:before="0"/>
      </w:pPr>
      <w:r>
        <w:rPr>
          <w:rFonts w:ascii="Calibri" w:cs="Calibri" w:eastAsia="Calibri" w:hAnsi="Calibri"/>
          <w:i/>
          <w:iCs/>
          <w:color w:val="52402e"/>
          <w:sz w:val="22"/>
          <w:szCs w:val="22"/>
        </w:rPr>
        <w:t xml:space="preserve">This is not a rigid timetable. It is a shape. The more consistently you follow the shape, the more quickly the body responds.</w:t>
      </w:r>
    </w:p>
    <w:p>
      <w:r>
        <w:br w:type="page"/>
      </w:r>
    </w:p>
    <w:p>
      <w:pPr>
        <w:spacing w:after="80" w:before="480"/>
      </w:pPr>
      <w:r>
        <w:rPr>
          <w:rFonts w:ascii="Calibri" w:cs="Calibri" w:eastAsia="Calibri" w:hAnsi="Calibri"/>
          <w:b/>
          <w:bCs/>
          <w:color w:val="c49a1a"/>
          <w:spacing w:val="80"/>
          <w:sz w:val="18"/>
          <w:szCs w:val="18"/>
        </w:rPr>
        <w:t xml:space="preserve">SECTION 8</w:t>
      </w:r>
    </w:p>
    <w:p>
      <w:pPr>
        <w:spacing w:after="200" w:before="40"/>
      </w:pPr>
      <w:r>
        <w:rPr>
          <w:rFonts w:ascii="Georgia" w:cs="Georgia" w:eastAsia="Georgia" w:hAnsi="Georgia"/>
          <w:b w:val="false"/>
          <w:bCs w:val="false"/>
          <w:color w:val="2d5a3d"/>
          <w:sz w:val="40"/>
          <w:szCs w:val="40"/>
        </w:rPr>
        <w:t xml:space="preserve">Progress and Disclaimer</w:t>
      </w:r>
    </w:p>
    <w:p>
      <w:pPr>
        <w:pBdr>
          <w:bottom w:val="single" w:color="d4c9b0" w:sz="6" w:space="4"/>
        </w:pBdr>
        <w:spacing w:after="240" w:before="0"/>
      </w:pPr>
    </w:p>
    <w:p>
      <w:pPr>
        <w:spacing w:after="100" w:before="320"/>
      </w:pPr>
      <w:r>
        <w:rPr>
          <w:rFonts w:ascii="Georgia" w:cs="Georgia" w:eastAsia="Georgia" w:hAnsi="Georgia"/>
          <w:b/>
          <w:bCs/>
          <w:color w:val="2a2018"/>
          <w:sz w:val="24"/>
          <w:szCs w:val="24"/>
        </w:rPr>
        <w:t xml:space="preserve">What to watch for</w:t>
      </w:r>
    </w:p>
    <w:p>
      <w:pPr>
        <w:spacing w:after="120" w:before="0"/>
      </w:pPr>
      <w:r>
        <w:rPr>
          <w:rFonts w:ascii="Calibri" w:cs="Calibri" w:eastAsia="Calibri" w:hAnsi="Calibri"/>
          <w:i w:val="false"/>
          <w:iCs w:val="false"/>
          <w:color w:val="52402e"/>
          <w:sz w:val="22"/>
          <w:szCs w:val="22"/>
        </w:rPr>
        <w:t xml:space="preserve">These are the signals the plan is working. They will not all shift at once and they will not shift in a straight line. Note them weekly.</w:t>
      </w:r>
    </w:p>
    <w:p>
      <w:pPr>
        <w:spacing w:after="60" w:before="60"/>
        <w:ind w:left="360"/>
      </w:pPr>
      <w:r>
        <w:rPr>
          <w:rFonts w:ascii="Calibri" w:cs="Calibri" w:eastAsia="Calibri" w:hAnsi="Calibri"/>
          <w:color w:val="52402e"/>
          <w:sz w:val="22"/>
          <w:szCs w:val="22"/>
        </w:rPr>
        <w:t xml:space="preserve">✦  Tongue coating: check each morning before eating or drinking anything. The tongue should ideally be pink and clear. A white or yellow coating indicates inflammatory residue in the body. A gradual reduction in that coating over the weeks is the clearest sign the body is clearing.</w:t>
      </w:r>
    </w:p>
    <w:p>
      <w:pPr>
        <w:spacing w:after="60" w:before="60"/>
        <w:ind w:left="360"/>
      </w:pPr>
      <w:r>
        <w:rPr>
          <w:rFonts w:ascii="Calibri" w:cs="Calibri" w:eastAsia="Calibri" w:hAnsi="Calibri"/>
          <w:color w:val="52402e"/>
          <w:sz w:val="22"/>
          <w:szCs w:val="22"/>
        </w:rPr>
        <w:t xml:space="preserve">✦  Digestion: reduction in acid, burning or urgency after meals. Digestion feeling calmer and more settled.</w:t>
      </w:r>
    </w:p>
    <w:p>
      <w:pPr>
        <w:spacing w:after="60" w:before="60"/>
        <w:ind w:left="360"/>
      </w:pPr>
      <w:r>
        <w:rPr>
          <w:rFonts w:ascii="Calibri" w:cs="Calibri" w:eastAsia="Calibri" w:hAnsi="Calibri"/>
          <w:color w:val="52402e"/>
          <w:sz w:val="22"/>
          <w:szCs w:val="22"/>
        </w:rPr>
        <w:t xml:space="preserve">✦  Energy: more stable through the day, fewer sharp crashes in the afternoon.</w:t>
      </w:r>
    </w:p>
    <w:p>
      <w:pPr>
        <w:spacing w:after="60" w:before="60"/>
        <w:ind w:left="360"/>
      </w:pPr>
      <w:r>
        <w:rPr>
          <w:rFonts w:ascii="Calibri" w:cs="Calibri" w:eastAsia="Calibri" w:hAnsi="Calibri"/>
          <w:color w:val="52402e"/>
          <w:sz w:val="22"/>
          <w:szCs w:val="22"/>
        </w:rPr>
        <w:t xml:space="preserve">✦  Sleep: falling asleep more easily, waking less frequently in the second half of the night.</w:t>
      </w:r>
    </w:p>
    <w:p>
      <w:pPr>
        <w:spacing w:after="60" w:before="60"/>
        <w:ind w:left="360"/>
      </w:pPr>
      <w:r>
        <w:rPr>
          <w:rFonts w:ascii="Calibri" w:cs="Calibri" w:eastAsia="Calibri" w:hAnsi="Calibri"/>
          <w:color w:val="52402e"/>
          <w:sz w:val="22"/>
          <w:szCs w:val="22"/>
        </w:rPr>
        <w:t xml:space="preserve">✦  Mood: less irritability, more steadiness. A sense of things being slightly less urgent.</w:t>
      </w:r>
    </w:p>
    <w:p>
      <w:pPr>
        <w:spacing w:after="60" w:before="60"/>
        <w:ind w:left="360"/>
      </w:pPr>
      <w:r>
        <w:rPr>
          <w:rFonts w:ascii="Calibri" w:cs="Calibri" w:eastAsia="Calibri" w:hAnsi="Calibri"/>
          <w:color w:val="52402e"/>
          <w:sz w:val="22"/>
          <w:szCs w:val="22"/>
        </w:rPr>
        <w:t xml:space="preserve">✦  Skin: reduction in heat, redness or inflammation.</w:t>
      </w:r>
    </w:p>
    <w:p>
      <w:pPr>
        <w:spacing w:after="60" w:before="60"/>
        <w:ind w:left="360"/>
      </w:pPr>
      <w:r>
        <w:rPr>
          <w:rFonts w:ascii="Calibri" w:cs="Calibri" w:eastAsia="Calibri" w:hAnsi="Calibri"/>
          <w:color w:val="52402e"/>
          <w:sz w:val="22"/>
          <w:szCs w:val="22"/>
        </w:rPr>
        <w:t xml:space="preserve">✦  Cycle and inflammation: expect 8 to 12 weeks before meaningful shift here. This is the deepest layer of the picture and it takes the longest to respond. Stay consistent.</w:t>
      </w:r>
    </w:p>
    <w:p>
      <w:pPr>
        <w:spacing w:after="24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7C59" w:sz="10"/>
              <w:left w:val="none" w:color="ffffff" w:sz="0"/>
              <w:bottom w:val="none" w:color="ffffff" w:sz="0"/>
              <w:right w:val="none" w:color="ffffff" w:sz="0"/>
            </w:tcBorders>
            <w:shd w:fill="e8f0eb" w:color="auto" w:val="clear"/>
            <w:tcMar>
              <w:top w:type="dxa" w:w="200"/>
              <w:left w:type="dxa" w:w="280"/>
              <w:bottom w:type="dxa" w:w="200"/>
              <w:right w:type="dxa" w:w="280"/>
            </w:tcMar>
          </w:tcPr>
          <w:p>
            <w:pPr>
              <w:spacing w:after="80" w:before="0"/>
            </w:pPr>
            <w:r>
              <w:rPr>
                <w:rFonts w:ascii="Calibri" w:cs="Calibri" w:eastAsia="Calibri" w:hAnsi="Calibri"/>
                <w:b/>
                <w:bCs/>
                <w:color w:val="c49a1a"/>
                <w:spacing w:val="80"/>
                <w:sz w:val="18"/>
                <w:szCs w:val="18"/>
              </w:rPr>
              <w:t xml:space="preserve">ON TIMELINES</w:t>
            </w:r>
          </w:p>
          <w:p>
            <w:pPr>
              <w:spacing w:after="0" w:before="0"/>
            </w:pPr>
            <w:r>
              <w:rPr>
                <w:rFonts w:ascii="Calibri" w:cs="Calibri" w:eastAsia="Calibri" w:hAnsi="Calibri"/>
                <w:color w:val="2a2018"/>
                <w:sz w:val="22"/>
                <w:szCs w:val="22"/>
              </w:rPr>
              <w:t xml:space="preserve">The digestive and energy improvements tend to come first, often within 3 to 4 weeks. The deeper picture in the reproductive system takes 8 to 12 weeks of consistent work to show meaningful change. This is not slow progress. This is how the body heals when you work with it rather than trying to override it.</w:t>
            </w:r>
          </w:p>
        </w:tc>
      </w:tr>
    </w:tbl>
    <w:p>
      <w:pPr>
        <w:spacing w:after="480" w:before="0"/>
      </w:pPr>
    </w:p>
    <w:p>
      <w:pPr>
        <w:spacing w:after="120" w:before="0"/>
      </w:pPr>
      <w:r>
        <w:rPr>
          <w:rFonts w:ascii="Calibri" w:cs="Calibri" w:eastAsia="Calibri" w:hAnsi="Calibri"/>
          <w:b/>
          <w:bCs/>
          <w:color w:val="c49a1a"/>
          <w:spacing w:val="100"/>
          <w:sz w:val="16"/>
          <w:szCs w:val="16"/>
        </w:rPr>
        <w:t xml:space="preserve">DISCLAIMER</w:t>
      </w:r>
    </w:p>
    <w:p>
      <w:pPr>
        <w:pBdr>
          <w:bottom w:val="single" w:color="d4c9b0" w:sz="6" w:space="4"/>
        </w:pBdr>
        <w:spacing w:after="240" w:before="0"/>
      </w:pPr>
    </w:p>
    <w:p>
      <w:pPr>
        <w:spacing w:after="120" w:before="0"/>
      </w:pPr>
      <w:r>
        <w:rPr>
          <w:rFonts w:ascii="Calibri" w:cs="Calibri" w:eastAsia="Calibri" w:hAnsi="Calibri"/>
          <w:i/>
          <w:iCs/>
          <w:color w:val="52402e"/>
          <w:sz w:val="22"/>
          <w:szCs w:val="22"/>
        </w:rPr>
        <w:t xml:space="preserve">This plan has been prepared by Keyuri Chibba, CMA Accredited Ayurvedic Lifestyle and Nutrition Consultant, for wellness and lifestyle support purposes only. It does not constitute medical advice, diagnosis or treatment, and is not a substitute for the advice of a qualified medical professional. If you are managing a health condition, taking prescription medication, are pregnant or trying to conceive, please consult your doctor before making changes to your diet, lifestyle or supplement use.</w:t>
      </w:r>
    </w:p>
    <w:p>
      <w:pPr>
        <w:spacing w:after="80" w:before="0"/>
      </w:pPr>
    </w:p>
    <w:p>
      <w:pPr>
        <w:spacing w:after="120" w:before="0"/>
      </w:pPr>
      <w:r>
        <w:rPr>
          <w:rFonts w:ascii="Calibri" w:cs="Calibri" w:eastAsia="Calibri" w:hAnsi="Calibri"/>
          <w:i/>
          <w:iCs/>
          <w:color w:val="52402e"/>
          <w:sz w:val="22"/>
          <w:szCs w:val="22"/>
        </w:rPr>
        <w:t xml:space="preserve">Sattva and Sage  ·  sattvaandsage.com  ·  hello@sattvaandsage.com</w:t>
      </w:r>
    </w:p>
    <w:sectPr>
      <w:headerReference w:type="default" r:id="rId7"/>
      <w:footerReference w:type="default" r:id="rId8"/>
      <w:pgSz w:w="11908" w:h="16833" w:orient="portrait"/>
      <w:pgMar w:top="1440" w:right="1584" w:bottom="1440" w:left="158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c9b0" w:sz="4"/>
      </w:pBdr>
      <w:spacing w:after="60" w:before="80"/>
      <w:jc w:val="center"/>
    </w:pPr>
    <w:r>
      <w:rPr>
        <w:rFonts w:ascii="Calibri" w:cs="Calibri" w:eastAsia="Calibri" w:hAnsi="Calibri"/>
        <w:color w:val="b0a080"/>
        <w:sz w:val="16"/>
        <w:szCs w:val="16"/>
      </w:rPr>
      <w:t xml:space="preserve">sattvaandsage.com  ·  hello@sattvaandsage.com  ·  </w:t>
    </w:r>
    <w:r>
      <w:rPr>
        <w:rFonts w:ascii="Calibri" w:cs="Calibri" w:eastAsia="Calibri" w:hAnsi="Calibri"/>
        <w:i/>
        <w:iCs/>
        <w:color w:val="b0a080"/>
        <w:sz w:val="16"/>
        <w:szCs w:val="16"/>
      </w:rPr>
      <w:t xml:space="preserve">This plan is for wellness support only and does not constitute medical advice.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c>
        <w:tcPr>
          <w:tcW w:type="dxa" w:w="6000"/>
          <w:tcBorders>
            <w:top w:val="none" w:color="ffffff" w:sz="0"/>
            <w:left w:val="none" w:color="ffffff" w:sz="0"/>
            <w:bottom w:val="none" w:color="ffffff" w:sz="0"/>
            <w:right w:val="none" w:color="ffffff" w:sz="0"/>
          </w:tcBorders>
        </w:tcPr>
        <w:p>
          <w:r>
            <w:rPr>
              <w:rFonts w:ascii="Georgia" w:cs="Georgia" w:eastAsia="Georgia" w:hAnsi="Georgia"/>
              <w:b/>
              <w:bCs/>
              <w:color w:val="2d5a3d"/>
              <w:sz w:val="24"/>
              <w:szCs w:val="24"/>
            </w:rPr>
            <w:t xml:space="preserve">Sattva &amp; Sage</w:t>
          </w:r>
          <w:r>
            <w:rPr>
              <w:rFonts w:ascii="Calibri" w:cs="Calibri" w:eastAsia="Calibri" w:hAnsi="Calibri"/>
              <w:color w:val="a09070"/>
              <w:sz w:val="20"/>
              <w:szCs w:val="20"/>
            </w:rPr>
            <w:t xml:space="preserve">  ·  Ayurvedic Nutrition &amp; Lifestyle</w:t>
          </w:r>
        </w:p>
      </w:tc>
      <w:tc>
        <w:tcPr>
          <w:tcW w:type="dxa" w:w="3360"/>
          <w:tcBorders>
            <w:top w:val="none" w:color="ffffff" w:sz="0"/>
            <w:left w:val="none" w:color="ffffff" w:sz="0"/>
            <w:bottom w:val="none" w:color="ffffff" w:sz="0"/>
            <w:right w:val="none" w:color="ffffff" w:sz="0"/>
          </w:tcBorders>
        </w:tcPr>
        <w:p>
          <w:pPr>
            <w:jc w:val="right"/>
          </w:pPr>
          <w:r>
            <w:rPr>
              <w:rFonts w:ascii="Calibri" w:cs="Calibri" w:eastAsia="Calibri" w:hAnsi="Calibri"/>
              <w:color w:val="c0b090"/>
              <w:sz w:val="18"/>
              <w:szCs w:val="18"/>
            </w:rPr>
            <w:t xml:space="preserve">Sample Plan  ·  For Illustration Only</w:t>
          </w:r>
        </w:p>
      </w:tc>
    </w:tr>
  </w:tbl>
  <w:p>
    <w:pPr>
      <w:pBdr>
        <w:bottom w:val="single" w:color="d4c9b0" w:sz="6"/>
      </w:pBdr>
      <w:spacing w:after="0" w:before="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2026-08-02T15:11:22.123Z</dcterms:created>
  <dcterms:modified xsi:type="dcterms:W3CDTF">2026-08-02T15:11:22.123Z</dcterms:modified>
</cp:coreProperties>
</file>

<file path=docProps/custom.xml><?xml version="1.0" encoding="utf-8"?>
<Properties xmlns="http://schemas.openxmlformats.org/officeDocument/2006/custom-properties" xmlns:vt="http://schemas.openxmlformats.org/officeDocument/2006/docPropsVTypes"/>
</file>